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CA2" w:rsidRPr="003D70F3" w:rsidRDefault="00C11CA2" w:rsidP="00C11CA2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70F3">
        <w:rPr>
          <w:rFonts w:ascii="Times New Roman" w:hAnsi="Times New Roman" w:cs="Times New Roman"/>
          <w:b/>
          <w:sz w:val="36"/>
          <w:szCs w:val="36"/>
        </w:rPr>
        <w:t xml:space="preserve">Дорожная карта по реализации программы «Чтение» </w:t>
      </w:r>
    </w:p>
    <w:p w:rsidR="00C11CA2" w:rsidRPr="003D70F3" w:rsidRDefault="00C11CA2" w:rsidP="00C11CA2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3D70F3">
        <w:rPr>
          <w:rFonts w:ascii="Times New Roman" w:hAnsi="Times New Roman" w:cs="Times New Roman"/>
          <w:b/>
          <w:sz w:val="36"/>
          <w:szCs w:val="36"/>
        </w:rPr>
        <w:t>в МКОУ «</w:t>
      </w:r>
      <w:proofErr w:type="spellStart"/>
      <w:r w:rsidRPr="003D70F3">
        <w:rPr>
          <w:rFonts w:ascii="Times New Roman" w:hAnsi="Times New Roman" w:cs="Times New Roman"/>
          <w:b/>
          <w:sz w:val="36"/>
          <w:szCs w:val="36"/>
        </w:rPr>
        <w:t>Кафыркумухская</w:t>
      </w:r>
      <w:proofErr w:type="spellEnd"/>
      <w:r w:rsidRPr="003D70F3">
        <w:rPr>
          <w:rFonts w:ascii="Times New Roman" w:hAnsi="Times New Roman" w:cs="Times New Roman"/>
          <w:b/>
          <w:sz w:val="36"/>
          <w:szCs w:val="36"/>
        </w:rPr>
        <w:t xml:space="preserve"> СОШ имени М.А. </w:t>
      </w:r>
      <w:proofErr w:type="spellStart"/>
      <w:r w:rsidRPr="003D70F3">
        <w:rPr>
          <w:rFonts w:ascii="Times New Roman" w:hAnsi="Times New Roman" w:cs="Times New Roman"/>
          <w:b/>
          <w:sz w:val="36"/>
          <w:szCs w:val="36"/>
        </w:rPr>
        <w:t>Алхлаева</w:t>
      </w:r>
      <w:proofErr w:type="spellEnd"/>
      <w:r w:rsidRPr="003D70F3">
        <w:rPr>
          <w:rFonts w:ascii="Times New Roman" w:hAnsi="Times New Roman" w:cs="Times New Roman"/>
          <w:b/>
          <w:sz w:val="36"/>
          <w:szCs w:val="36"/>
        </w:rPr>
        <w:t>»</w:t>
      </w:r>
    </w:p>
    <w:p w:rsidR="00B34563" w:rsidRPr="001751ED" w:rsidRDefault="00B34563" w:rsidP="00C11CA2">
      <w:pPr>
        <w:pStyle w:val="a4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7"/>
        <w:gridCol w:w="9356"/>
        <w:gridCol w:w="1984"/>
        <w:gridCol w:w="2693"/>
      </w:tblGrid>
      <w:tr w:rsidR="00B34563" w:rsidRPr="005E749C" w:rsidTr="00C44B99">
        <w:tc>
          <w:tcPr>
            <w:tcW w:w="817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6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3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Организационно-подготовительные мероприятия</w:t>
            </w: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356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Создание рабочей группы по разработке междисциплинарной программы «Смысловое чтение и работа с текстом»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Июль 201</w:t>
            </w:r>
            <w:r w:rsidR="00C11CA2" w:rsidRPr="003D70F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356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Разработка локальных актов:</w:t>
            </w:r>
          </w:p>
        </w:tc>
        <w:tc>
          <w:tcPr>
            <w:tcW w:w="1984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356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Внесение изменений в ООП НОО и ООО школы: раздел «Программа формирования у обучающихся умений в области смыслового чтения и работа с текстом»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 201</w:t>
            </w:r>
            <w:r w:rsidR="00C11CA2" w:rsidRPr="003D70F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356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программ внеурочной деятельности, направленных на внедрение технологии смыслового чтения в 1-</w:t>
            </w:r>
            <w:r w:rsidR="00C11CA2"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классах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 201</w:t>
            </w:r>
            <w:r w:rsidR="00C11CA2" w:rsidRPr="003D70F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Руководители кружков</w:t>
            </w: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356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Разработка положения о критериях оценивания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навыков смыслового чтения обучающихся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 201</w:t>
            </w:r>
            <w:r w:rsidR="00C11CA2" w:rsidRPr="003D70F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356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Положения об организации единого режима работы школы с текстовой информацией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 201</w:t>
            </w:r>
            <w:r w:rsidR="00C11CA2" w:rsidRPr="003D70F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356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Методическая неделя «Формирование навыков смыслового чтения - необходимое условие развития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метапредметных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компетенций»</w:t>
            </w:r>
          </w:p>
        </w:tc>
        <w:tc>
          <w:tcPr>
            <w:tcW w:w="1984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C11CA2" w:rsidRPr="003D70F3" w:rsidRDefault="00C11CA2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C11CA2" w:rsidRPr="003D70F3" w:rsidRDefault="00C11CA2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Рук.ШМО</w:t>
            </w:r>
            <w:proofErr w:type="spellEnd"/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356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и реализация проекта «</w:t>
            </w:r>
            <w:r w:rsidRPr="003D70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Смысловое чтение и работа с текстом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Август-июнь</w:t>
            </w:r>
          </w:p>
        </w:tc>
        <w:tc>
          <w:tcPr>
            <w:tcW w:w="2693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B34563" w:rsidRPr="005E749C" w:rsidTr="00C44B99">
        <w:tc>
          <w:tcPr>
            <w:tcW w:w="817" w:type="dxa"/>
          </w:tcPr>
          <w:p w:rsidR="00B34563" w:rsidRPr="003D70F3" w:rsidRDefault="00C11CA2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356" w:type="dxa"/>
          </w:tcPr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Входная диагностика уровня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навыков смыслового чтения, информационной компетентности обучающихся </w:t>
            </w:r>
            <w:r w:rsidR="00C11CA2"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1-8 классах</w:t>
            </w:r>
          </w:p>
        </w:tc>
        <w:tc>
          <w:tcPr>
            <w:tcW w:w="1984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Сентябрь 201</w:t>
            </w:r>
            <w:r w:rsidR="00C11CA2" w:rsidRPr="003D70F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C11CA2" w:rsidRPr="003D70F3" w:rsidRDefault="00C11CA2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B34563" w:rsidRPr="003D70F3" w:rsidRDefault="00B34563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627F13" w:rsidRPr="005E749C" w:rsidTr="00C44B99">
        <w:tc>
          <w:tcPr>
            <w:tcW w:w="817" w:type="dxa"/>
          </w:tcPr>
          <w:p w:rsidR="00627F13" w:rsidRPr="003D70F3" w:rsidRDefault="00627F13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9356" w:type="dxa"/>
          </w:tcPr>
          <w:p w:rsidR="00627F13" w:rsidRPr="003D70F3" w:rsidRDefault="00627F13" w:rsidP="00C44B9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Проверка техники чтения в 1-8 классах (обсуждение результатов техники чтения в 1-8 классах на совещаниях при зам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 УВР)</w:t>
            </w:r>
          </w:p>
        </w:tc>
        <w:tc>
          <w:tcPr>
            <w:tcW w:w="1984" w:type="dxa"/>
          </w:tcPr>
          <w:p w:rsidR="004C730C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627F13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627F13" w:rsidRPr="003D70F3" w:rsidRDefault="004C730C" w:rsidP="00C44B9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 УВР</w:t>
            </w:r>
          </w:p>
          <w:p w:rsidR="004C730C" w:rsidRPr="003D70F3" w:rsidRDefault="004C730C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Рук.ШМО</w:t>
            </w:r>
            <w:proofErr w:type="spellEnd"/>
          </w:p>
        </w:tc>
      </w:tr>
      <w:tr w:rsidR="004C730C" w:rsidRPr="005E749C" w:rsidTr="003D70F3">
        <w:trPr>
          <w:trHeight w:val="416"/>
        </w:trPr>
        <w:tc>
          <w:tcPr>
            <w:tcW w:w="817" w:type="dxa"/>
          </w:tcPr>
          <w:p w:rsidR="004C730C" w:rsidRPr="003D70F3" w:rsidRDefault="004C730C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9356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Реализация на уроках русской литературы системы</w:t>
            </w:r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обучения оптимальному чтению по системе Зайцева (</w:t>
            </w: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«жужжащее» </w:t>
            </w:r>
            <w:r w:rsidRPr="003D70F3">
              <w:rPr>
                <w:rFonts w:ascii="Times New Roman" w:hAnsi="Times New Roman"/>
                <w:bCs/>
                <w:sz w:val="28"/>
                <w:szCs w:val="28"/>
              </w:rPr>
              <w:t xml:space="preserve">чтение», </w:t>
            </w:r>
            <w:proofErr w:type="spellStart"/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ежеурочные</w:t>
            </w:r>
            <w:proofErr w:type="spellEnd"/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пятиминутки чтения, режим щадящего чтения, </w:t>
            </w:r>
            <w:r w:rsidRPr="003D70F3">
              <w:rPr>
                <w:rFonts w:ascii="Times New Roman" w:hAnsi="Times New Roman"/>
                <w:iCs/>
                <w:sz w:val="28"/>
                <w:szCs w:val="28"/>
              </w:rPr>
              <w:t>чтение в темпе скороговорки и т.д.)</w:t>
            </w:r>
            <w:r w:rsidRPr="003D70F3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4C730C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lastRenderedPageBreak/>
              <w:t>В течении учебного года</w:t>
            </w:r>
          </w:p>
        </w:tc>
        <w:tc>
          <w:tcPr>
            <w:tcW w:w="2693" w:type="dxa"/>
          </w:tcPr>
          <w:p w:rsidR="004C730C" w:rsidRPr="003D70F3" w:rsidRDefault="004C730C" w:rsidP="00C44B9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4C730C" w:rsidRPr="005E749C" w:rsidTr="00C44B99">
        <w:tc>
          <w:tcPr>
            <w:tcW w:w="817" w:type="dxa"/>
          </w:tcPr>
          <w:p w:rsidR="004C730C" w:rsidRPr="003D70F3" w:rsidRDefault="004C730C" w:rsidP="00C44B9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9356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Реализация муниципальной программы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 «Внеклассное чтение и развитие речи»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 (работа по предложенному списку литературы для самостоятельного чтения в каждом классе)</w:t>
            </w:r>
          </w:p>
        </w:tc>
        <w:tc>
          <w:tcPr>
            <w:tcW w:w="1984" w:type="dxa"/>
          </w:tcPr>
          <w:p w:rsidR="004C730C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93" w:type="dxa"/>
          </w:tcPr>
          <w:p w:rsidR="004C730C" w:rsidRPr="003D70F3" w:rsidRDefault="004C730C" w:rsidP="00C44B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4C730C" w:rsidRPr="005E749C" w:rsidTr="00C44B99">
        <w:tc>
          <w:tcPr>
            <w:tcW w:w="817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9356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Учителя русской и родной литературы, иностранных языков в конце каждого месяца отводят графу в журнале, где выставляется оценка за пересказ самостоятельного прочитанного произведения.</w:t>
            </w:r>
          </w:p>
        </w:tc>
        <w:tc>
          <w:tcPr>
            <w:tcW w:w="1984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93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C06074" w:rsidRPr="005E749C" w:rsidTr="00C44B99">
        <w:tc>
          <w:tcPr>
            <w:tcW w:w="817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9356" w:type="dxa"/>
          </w:tcPr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Предметная неделя по литературному чтению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Никак не может ученик на свете жить без добрых книг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C06074" w:rsidRPr="005E749C" w:rsidTr="00C44B99">
        <w:tc>
          <w:tcPr>
            <w:tcW w:w="817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9356" w:type="dxa"/>
          </w:tcPr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Открытые уроки, мастер – классы по внеклассному чтению и развитию речи:</w:t>
            </w:r>
          </w:p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5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У нас в гостях…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6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Приключение книги в стране кино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  <w:p w:rsidR="003F04E2" w:rsidRPr="003D70F3" w:rsidRDefault="003F04E2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7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Книга класса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  <w:p w:rsidR="003F04E2" w:rsidRPr="003D70F3" w:rsidRDefault="003F04E2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8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Моя любимая книга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C06074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Классные часы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Путешествие по страницам любимых книг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Загляни в библиотеку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 (Мероприятия по графику работы библиотеки)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Книга - долгожитель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Библиотечные уроки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Сентябрь-Май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Итоговая диагностика уровня </w:t>
            </w:r>
            <w:proofErr w:type="spellStart"/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сформированности</w:t>
            </w:r>
            <w:proofErr w:type="spellEnd"/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 навыков смыслового чтения</w:t>
            </w:r>
            <w:r w:rsid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Рук.ШМО</w:t>
            </w:r>
            <w:proofErr w:type="spellEnd"/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Общешкольное мероприятие: </w:t>
            </w:r>
          </w:p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Литературная гостиная</w:t>
            </w:r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в библиотеке</w:t>
            </w:r>
            <w:r w:rsidRPr="003D70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</w:t>
            </w:r>
            <w:r w:rsidRPr="003D70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Добру откроем сердце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3F04E2" w:rsidRPr="005E749C" w:rsidTr="00294A9C">
        <w:tc>
          <w:tcPr>
            <w:tcW w:w="14850" w:type="dxa"/>
            <w:gridSpan w:val="4"/>
          </w:tcPr>
          <w:p w:rsidR="003F04E2" w:rsidRPr="003D70F3" w:rsidRDefault="003F04E2" w:rsidP="003F04E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Районные мероприятия</w:t>
            </w: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22</w:t>
            </w:r>
          </w:p>
        </w:tc>
        <w:tc>
          <w:tcPr>
            <w:tcW w:w="9356" w:type="dxa"/>
          </w:tcPr>
          <w:p w:rsidR="003F04E2" w:rsidRPr="003D70F3" w:rsidRDefault="003F04E2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День словаря</w:t>
            </w: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 - ежегодный  праздник русской словесности </w:t>
            </w:r>
          </w:p>
        </w:tc>
        <w:tc>
          <w:tcPr>
            <w:tcW w:w="1984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2"/>
              <w:shd w:val="clear" w:color="auto" w:fill="FFFFFF"/>
              <w:spacing w:before="0"/>
              <w:ind w:left="-150" w:right="-3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single"/>
              </w:rPr>
            </w:pP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begin"/>
            </w: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instrText xml:space="preserve"> HYPERLINK "http://cbse.ru/chitaem-vmeste-chitaem-vsluh/" \t "_blank" </w:instrText>
            </w: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separate"/>
            </w: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«Читаем вместе, читаем вслух!»</w:t>
            </w:r>
          </w:p>
          <w:p w:rsidR="003F04E2" w:rsidRPr="003D70F3" w:rsidRDefault="003F04E2" w:rsidP="003F04E2">
            <w:pPr>
              <w:pStyle w:val="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auto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end"/>
            </w:r>
            <w:hyperlink r:id="rId5" w:tgtFrame="_blank" w:history="1">
              <w:r w:rsidRPr="003D70F3">
                <w:rPr>
                  <w:rStyle w:val="a8"/>
                  <w:rFonts w:ascii="Arial" w:hAnsi="Arial" w:cs="Arial"/>
                  <w:color w:val="auto"/>
                  <w:sz w:val="28"/>
                  <w:szCs w:val="28"/>
                </w:rPr>
                <w:t>День чтения вслух</w:t>
              </w:r>
            </w:hyperlink>
          </w:p>
          <w:p w:rsidR="003F04E2" w:rsidRPr="003D70F3" w:rsidRDefault="003F04E2" w:rsidP="003F04E2">
            <w:pPr>
              <w:shd w:val="clear" w:color="auto" w:fill="FFFFFF"/>
              <w:rPr>
                <w:rFonts w:ascii="var(--font-regular)" w:hAnsi="var(--font-regular)" w:cs="Arial"/>
                <w:sz w:val="28"/>
                <w:szCs w:val="28"/>
              </w:rPr>
            </w:pPr>
            <w:r w:rsidRPr="003D70F3">
              <w:rPr>
                <w:rFonts w:ascii="var(--font-regular)" w:hAnsi="var(--font-regular)" w:cs="Arial"/>
                <w:sz w:val="28"/>
                <w:szCs w:val="28"/>
              </w:rPr>
              <w:t>2 марта сотрудники библиотеки принимают участие в </w:t>
            </w:r>
            <w:r w:rsidRPr="003D70F3">
              <w:rPr>
                <w:rFonts w:ascii="var(--font-regular)" w:hAnsi="var(--font-regular)" w:cs="Arial"/>
                <w:b/>
                <w:bCs/>
                <w:sz w:val="28"/>
                <w:szCs w:val="28"/>
              </w:rPr>
              <w:t>акции</w:t>
            </w:r>
            <w:r w:rsidRPr="003D70F3">
              <w:rPr>
                <w:rFonts w:ascii="var(--font-regular)" w:hAnsi="var(--font-regular)" w:cs="Arial"/>
                <w:sz w:val="28"/>
                <w:szCs w:val="28"/>
              </w:rPr>
              <w:t> «Читаем вместе, читаем вслух!», проходившей в рамках Всемирного дня </w:t>
            </w:r>
            <w:r w:rsidRPr="003D70F3">
              <w:rPr>
                <w:rFonts w:ascii="var(--font-regular)" w:hAnsi="var(--font-regular)" w:cs="Arial"/>
                <w:b/>
                <w:bCs/>
                <w:sz w:val="28"/>
                <w:szCs w:val="28"/>
              </w:rPr>
              <w:t>чтения</w:t>
            </w:r>
            <w:r w:rsidRPr="003D70F3">
              <w:rPr>
                <w:rFonts w:ascii="var(--font-regular)" w:hAnsi="var(--font-regular)" w:cs="Arial"/>
                <w:sz w:val="28"/>
                <w:szCs w:val="28"/>
              </w:rPr>
              <w:t> вслух</w:t>
            </w:r>
          </w:p>
          <w:p w:rsidR="003F04E2" w:rsidRPr="003D70F3" w:rsidRDefault="003F04E2" w:rsidP="003F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2 марта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9356" w:type="dxa"/>
          </w:tcPr>
          <w:p w:rsidR="003F04E2" w:rsidRPr="003D70F3" w:rsidRDefault="003F04E2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«Большое открытие маленького читателя» </w:t>
            </w:r>
          </w:p>
        </w:tc>
        <w:tc>
          <w:tcPr>
            <w:tcW w:w="1984" w:type="dxa"/>
          </w:tcPr>
          <w:p w:rsidR="003F04E2" w:rsidRPr="003D70F3" w:rsidRDefault="00400CE1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Октябрь 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F04E2" w:rsidRPr="005E749C" w:rsidTr="00C44B99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356" w:type="dxa"/>
          </w:tcPr>
          <w:p w:rsidR="003F04E2" w:rsidRPr="003D70F3" w:rsidRDefault="003F04E2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Чтение за круглым столом. (Читаем вместе с родителями) </w:t>
            </w:r>
          </w:p>
        </w:tc>
        <w:tc>
          <w:tcPr>
            <w:tcW w:w="1984" w:type="dxa"/>
          </w:tcPr>
          <w:p w:rsidR="003F04E2" w:rsidRPr="003D70F3" w:rsidRDefault="00400CE1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Учителя начальных классов района</w:t>
            </w:r>
          </w:p>
        </w:tc>
      </w:tr>
      <w:tr w:rsidR="003F04E2" w:rsidRPr="005E749C" w:rsidTr="000352D3">
        <w:tc>
          <w:tcPr>
            <w:tcW w:w="14850" w:type="dxa"/>
            <w:gridSpan w:val="4"/>
          </w:tcPr>
          <w:p w:rsidR="003F04E2" w:rsidRPr="003D70F3" w:rsidRDefault="00400CE1" w:rsidP="00400CE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Районные конкурсы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Конкурс авторских произведений учащихся Буйнакского района «Проба пера»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 юных чтецов «Живая классика»</w:t>
            </w:r>
          </w:p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 чтецов произведений дагестанских авторов на родных языках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методическую разработку уроков русского языка и литературы, родного языка и литературы 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видеоуроков</w:t>
            </w:r>
            <w:proofErr w:type="spellEnd"/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 по внеклассному чтению и развитию речи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 сочинений «Россия, устремленная в будущее»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Конкурс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лучшее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сочинение «Книга в моей жизни»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Управление образования </w:t>
            </w: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Буйнакского района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33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книжку-самоделку 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«Сам писатель – сам издатель» для начальных классов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Мамаева Р.Н.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презентацию книги по внеклассному чтению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Конкурсы «Самый читающий класс», «Самый читающий ученик»</w:t>
            </w:r>
            <w:r w:rsidR="003D7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</w:p>
        </w:tc>
      </w:tr>
      <w:tr w:rsidR="00400CE1" w:rsidRPr="005E749C" w:rsidTr="0060122F">
        <w:tc>
          <w:tcPr>
            <w:tcW w:w="14850" w:type="dxa"/>
            <w:gridSpan w:val="4"/>
          </w:tcPr>
          <w:p w:rsidR="00400CE1" w:rsidRPr="003D70F3" w:rsidRDefault="00400CE1" w:rsidP="00400CE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Районные акции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 «Подари книгу библиотеке!»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Акция «Дадим книге вторую жизнь!»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Библиотечная акция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«Охота на читателя»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Флэш-моб «Читают все» к </w:t>
            </w:r>
            <w:r w:rsid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Всероссийскому дню библиотек.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 мая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Акция «Читаем детям» (старшеклассники читают сказки в детском саду)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A87065">
        <w:tc>
          <w:tcPr>
            <w:tcW w:w="14850" w:type="dxa"/>
            <w:gridSpan w:val="4"/>
          </w:tcPr>
          <w:p w:rsidR="00400CE1" w:rsidRPr="003D70F3" w:rsidRDefault="00400CE1" w:rsidP="00400CE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Семинары, конференции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3D70F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Семинар "Формирование основ читательской культуры на уроках внеклассного чтения как одно из направлений формирования коммуникативных УУД"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Информационно-методический центр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9356" w:type="dxa"/>
          </w:tcPr>
          <w:tbl>
            <w:tblPr>
              <w:tblpPr w:leftFromText="195" w:rightFromText="195" w:topFromText="150" w:bottomFromText="150" w:vertAnchor="text"/>
              <w:tblW w:w="8790" w:type="dxa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790"/>
            </w:tblGrid>
            <w:tr w:rsidR="00400CE1" w:rsidRPr="003D70F3" w:rsidTr="00AB6DE8">
              <w:trPr>
                <w:tblCellSpacing w:w="15" w:type="dxa"/>
              </w:trPr>
              <w:tc>
                <w:tcPr>
                  <w:tcW w:w="5040" w:type="dxa"/>
                  <w:hideMark/>
                </w:tcPr>
                <w:p w:rsidR="00400CE1" w:rsidRPr="003D70F3" w:rsidRDefault="00400CE1" w:rsidP="00400CE1">
                  <w:pPr>
                    <w:spacing w:before="150" w:after="150" w:line="240" w:lineRule="auto"/>
                    <w:ind w:left="150"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00CE1" w:rsidRPr="003D70F3" w:rsidRDefault="00400CE1" w:rsidP="00400CE1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Заседания районных методических объединений: </w:t>
            </w:r>
          </w:p>
          <w:p w:rsidR="00400CE1" w:rsidRPr="003D70F3" w:rsidRDefault="00400CE1" w:rsidP="00400CE1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D70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Условия и факторы эффективной реализации системы внеклассного чтения в </w:t>
            </w:r>
            <w:proofErr w:type="gramStart"/>
            <w:r w:rsidRPr="003D70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практике  школы</w:t>
            </w:r>
            <w:proofErr w:type="gramEnd"/>
            <w:r w:rsidRPr="003D70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».</w:t>
            </w:r>
            <w:r w:rsidRPr="003D70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Информационно-методический центр</w:t>
            </w:r>
          </w:p>
        </w:tc>
      </w:tr>
      <w:tr w:rsidR="00400CE1" w:rsidRPr="005E749C" w:rsidTr="00C44B99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Семинар «Развитие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речи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детей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посредством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театрализованной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деятельности».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Информационно-методический центр</w:t>
            </w:r>
          </w:p>
        </w:tc>
      </w:tr>
    </w:tbl>
    <w:p w:rsidR="00B34563" w:rsidRDefault="00B34563" w:rsidP="00B34563">
      <w:pPr>
        <w:jc w:val="right"/>
      </w:pPr>
    </w:p>
    <w:sectPr w:rsidR="00B34563" w:rsidSect="00C11CA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021FA"/>
    <w:multiLevelType w:val="hybridMultilevel"/>
    <w:tmpl w:val="B8E268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34563"/>
    <w:rsid w:val="00285F57"/>
    <w:rsid w:val="003C5EEE"/>
    <w:rsid w:val="003D70F3"/>
    <w:rsid w:val="003F04E2"/>
    <w:rsid w:val="00400CE1"/>
    <w:rsid w:val="0042575C"/>
    <w:rsid w:val="004C730C"/>
    <w:rsid w:val="00627F13"/>
    <w:rsid w:val="00751134"/>
    <w:rsid w:val="00B34563"/>
    <w:rsid w:val="00C06074"/>
    <w:rsid w:val="00C1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A54C5"/>
  <w15:docId w15:val="{8A94929D-A121-4F05-82B1-434F549E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F57"/>
  </w:style>
  <w:style w:type="paragraph" w:styleId="2">
    <w:name w:val="heading 2"/>
    <w:basedOn w:val="a"/>
    <w:next w:val="a"/>
    <w:link w:val="20"/>
    <w:uiPriority w:val="9"/>
    <w:unhideWhenUsed/>
    <w:qFormat/>
    <w:rsid w:val="003F04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B345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B34563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C11CA2"/>
    <w:pPr>
      <w:ind w:left="720"/>
      <w:contextualSpacing/>
    </w:pPr>
  </w:style>
  <w:style w:type="character" w:styleId="a7">
    <w:name w:val="Strong"/>
    <w:basedOn w:val="a0"/>
    <w:uiPriority w:val="22"/>
    <w:qFormat/>
    <w:rsid w:val="003F04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04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3F04E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D7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7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uniq152121042271161661131&amp;from=yandex.ru%3Bsearch%2F%3Bweb%3B%3B&amp;text=&amp;etext=1731.q47NwThKPDThgKs91u8TWgZlxADUKVavLd-pCfRK--kmpq2B-a6dWB5WTrZUTyj0Kcn7DGDo8dM9zNmZGnfK0JxtlLZQ9E3X5DrT3CYyquQ.1d920136c2384b76bf08bb33dee67f088a57f13b&amp;uuid=&amp;state=PEtFfuTeVD4jaxywoSUvtJXex15Wcbo_3vqfK8TTVFvn4UyiEQOF2w71Kc2hmDTD&amp;&amp;cst=AiuY0DBWFJ5Hyx_fyvalFO7bXiCtgRsXvh_ZJrZh6NvDy0CLBOut3s6Gm7BGDY9vAya7X5fZpp81DXU_pzFM9boocM9vNBL5uf9by-QF_IrYHBk6tUw59qKt0nvyEyvvC1NmsyA3ZqJz9i-jwz6hv1QtDsde4969wTfgqeFZsLCORjab8AET3zpRUowZ9Yme-p4ZDePVmsIjslNzgOmbKnA9loOzMWMq7X1-f_clVLssGyBZnv2LCS0lexOPfxQWT9oXIdRyzBqlM_L4wCxQAeJ8TuR1kWrabyPRC9q7dnrfC_6h5XGjTOu3DrsHgnnYQvL7HQGd0jqfQC10MNXonxPtN_-3z8qJBiTnEklvs5Udlmas4zqIWhts-8OqbL9qZn4GHl_XW3A0vGrlCLbHzx7M8IfalWB1Fc9ergoxhMlElFT2bV_dfe58xssrtOeHKrEmj1ku-2L26O1VsETXaDl4rBs_64_MIv72zRJmQjrC_8rndkO7ou9N_LeyC8E3z81pWqO-y8ZvkWw4XW3wv07grTnTVEwn-aPmiJr1FhFh9Q0O-v8P_xzR3YjX-IOTZevy5EFqDvHrzmZBeRzo1qJcYZuiwlcUEzNT5NcTQGhs0FFEkj1vuGZ0JGh34WHEGF1N6UNcFHPeqEFjynW0en0_e0arIZsgLwPjDugo3zqZRXHDNnqQ2C6v2ybF24EBinqTEn-PjkVBxouSK4MxljwSzKXGtWBgX7PT05fNbjIlvfSYE1xc30GIq0dvs8JD-lkGEX95DkZ4J0LC7jqCUBBE1bevhlIPtbjSaNtqMXqF4LfZiPI99ol_jOT7a8A9pCJ8ipiLeSvtC6SjNO18JwStLad3iQ42iMgrtQ1lGuahvfYhxA1O8md1uLeF1nSUYeZtS2-9nYqquA6XXwRI5laSG3dCAhQKLFwpPYgnOMp0WQgPvMjoPf1qebOLv-XKcUzoMtiXqCqygkZnkxltLvoxC8hCYypHoMiQd8dGn4pBbaP3illxW1z6MUt-PJgGPMGM0w9QNDsBsetHakWEJ9aR49yIIeHs5CgWAzYlRF1bZmgJ3AvXB5bJqf1zenZXT0Jm3RSnMSFutdzfW3BpLLjY-XkXvXJIlUwHEaX7qeCUK8ghBtVucAC1b72avpeyotsLvrZt96WjwHikwEK3Hmda8ibd6AP6&amp;data=UlNrNmk5WktYejR0eWJFYk1LdmtxbVVRS0o3Ykt3X3FYR3lVQ0FlWGtfTzBLSnhHYkx0UjVrd09NQk5zS3JKMzRJbERGMVRFcDZNZ3p6ck1FTHlLYzhldnZBV19GYndoN0k5TmZ5TURfekIyNi1ScVFmbktVMS1IMkZMc3Z5aHg,&amp;sign=ef2bc9458b61e98e0dfd929a95dfd7ed&amp;keyno=0&amp;b64e=2&amp;ref=orjY4mGPRjk5boDnW0uvlrrd71vZw9kpjly_ySFdX80,&amp;l10n=ru&amp;cts=1521469974895&amp;mc=4.7514646673114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Шарабутдин Абакаров</cp:lastModifiedBy>
  <cp:revision>6</cp:revision>
  <cp:lastPrinted>2018-10-03T09:26:00Z</cp:lastPrinted>
  <dcterms:created xsi:type="dcterms:W3CDTF">2018-01-17T02:59:00Z</dcterms:created>
  <dcterms:modified xsi:type="dcterms:W3CDTF">2018-10-03T09:26:00Z</dcterms:modified>
</cp:coreProperties>
</file>