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07" w:rsidRPr="00D87007" w:rsidRDefault="00D87007" w:rsidP="00D87007">
      <w:pPr>
        <w:rPr>
          <w:b/>
          <w:sz w:val="56"/>
          <w:szCs w:val="56"/>
        </w:rPr>
      </w:pPr>
      <w:r w:rsidRPr="00D87007">
        <w:rPr>
          <w:b/>
          <w:sz w:val="56"/>
          <w:szCs w:val="56"/>
        </w:rPr>
        <w:t xml:space="preserve">                                    Тема работы МО: </w:t>
      </w:r>
    </w:p>
    <w:p w:rsidR="00D87007" w:rsidRPr="002B757F" w:rsidRDefault="00D87007" w:rsidP="00D87007">
      <w:pPr>
        <w:rPr>
          <w:b/>
          <w:sz w:val="56"/>
          <w:szCs w:val="56"/>
        </w:rPr>
      </w:pPr>
      <w:r w:rsidRPr="002B757F">
        <w:rPr>
          <w:b/>
          <w:sz w:val="56"/>
          <w:szCs w:val="56"/>
        </w:rPr>
        <w:t>«Развитие профессиональной компетентности и творческого потенциала педагога в процессе обучения и воспитания школьников в рамках реализации ФГОС второго поколения».</w:t>
      </w:r>
    </w:p>
    <w:p w:rsidR="00D87007" w:rsidRPr="00D87007" w:rsidRDefault="00D87007" w:rsidP="00D87007">
      <w:pPr>
        <w:rPr>
          <w:b/>
          <w:sz w:val="52"/>
          <w:szCs w:val="52"/>
        </w:rPr>
      </w:pPr>
      <w:r w:rsidRPr="00D87007">
        <w:rPr>
          <w:b/>
          <w:sz w:val="52"/>
          <w:szCs w:val="52"/>
        </w:rPr>
        <w:t xml:space="preserve">Цель методической работы: </w:t>
      </w:r>
    </w:p>
    <w:p w:rsidR="00D87007" w:rsidRPr="00D87007" w:rsidRDefault="00D87007" w:rsidP="00D87007">
      <w:pPr>
        <w:rPr>
          <w:b/>
          <w:sz w:val="44"/>
          <w:szCs w:val="44"/>
        </w:rPr>
      </w:pPr>
      <w:r w:rsidRPr="00D87007">
        <w:rPr>
          <w:b/>
          <w:sz w:val="44"/>
          <w:szCs w:val="44"/>
        </w:rPr>
        <w:t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деятельности.</w:t>
      </w:r>
    </w:p>
    <w:p w:rsidR="00D87007" w:rsidRDefault="00D87007" w:rsidP="00D87007">
      <w:pPr>
        <w:rPr>
          <w:sz w:val="44"/>
          <w:szCs w:val="44"/>
        </w:rPr>
      </w:pPr>
    </w:p>
    <w:p w:rsidR="00D87007" w:rsidRDefault="00E461B4" w:rsidP="00D87007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 wp14:anchorId="3C14696C" wp14:editId="761D3663">
            <wp:extent cx="9077325" cy="314325"/>
            <wp:effectExtent l="0" t="0" r="9525" b="9525"/>
            <wp:docPr id="1" name="Рисунок 1" descr="C:\Users\Uaer\Downloads\130891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er\Downloads\1308915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007" w:rsidRPr="00D87007" w:rsidRDefault="00D87007" w:rsidP="00D87007">
      <w:pPr>
        <w:rPr>
          <w:b/>
          <w:sz w:val="52"/>
          <w:szCs w:val="52"/>
        </w:rPr>
      </w:pPr>
      <w:r w:rsidRPr="00D87007">
        <w:rPr>
          <w:b/>
          <w:sz w:val="52"/>
          <w:szCs w:val="52"/>
        </w:rPr>
        <w:lastRenderedPageBreak/>
        <w:t>Задачи МО:</w:t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>1. Совершенствование работы учреждения по реализации ФГОС в образовании;</w:t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 xml:space="preserve">2. Создание образовательной среды в соответствии с </w:t>
      </w:r>
      <w:proofErr w:type="spellStart"/>
      <w:r w:rsidRPr="002B757F">
        <w:rPr>
          <w:b/>
          <w:sz w:val="44"/>
          <w:szCs w:val="44"/>
        </w:rPr>
        <w:t>компетентностным</w:t>
      </w:r>
      <w:proofErr w:type="spellEnd"/>
      <w:r w:rsidRPr="002B757F">
        <w:rPr>
          <w:b/>
          <w:sz w:val="44"/>
          <w:szCs w:val="44"/>
        </w:rPr>
        <w:t xml:space="preserve"> и системно-</w:t>
      </w:r>
      <w:proofErr w:type="spellStart"/>
      <w:r w:rsidRPr="002B757F">
        <w:rPr>
          <w:b/>
          <w:sz w:val="44"/>
          <w:szCs w:val="44"/>
        </w:rPr>
        <w:t>деятельностным</w:t>
      </w:r>
      <w:proofErr w:type="spellEnd"/>
      <w:r w:rsidRPr="002B757F">
        <w:rPr>
          <w:b/>
          <w:sz w:val="44"/>
          <w:szCs w:val="44"/>
        </w:rPr>
        <w:t xml:space="preserve"> подходами;</w:t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>3. Обеспечение непрерывности образования педагогических кадров через систему повышения квалификации в условиях новых образовательных программ ФГОС;</w:t>
      </w:r>
    </w:p>
    <w:p w:rsid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 xml:space="preserve">4. Внедрение опыта творчески работающих учителей через мастер-классы, обучающие </w:t>
      </w:r>
      <w:r w:rsidR="002B757F">
        <w:rPr>
          <w:b/>
          <w:sz w:val="44"/>
          <w:szCs w:val="44"/>
        </w:rPr>
        <w:t>семинары;</w:t>
      </w:r>
    </w:p>
    <w:p w:rsidR="002B757F" w:rsidRDefault="006238B6" w:rsidP="00D87007">
      <w:pPr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drawing>
          <wp:inline distT="0" distB="0" distL="0" distR="0">
            <wp:extent cx="9134475" cy="1095375"/>
            <wp:effectExtent l="0" t="0" r="9525" b="9525"/>
            <wp:docPr id="2" name="Рисунок 2" descr="C:\Users\Uaer\Downloads\130891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er\Downloads\1308915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lastRenderedPageBreak/>
        <w:t xml:space="preserve">5. Совершенствование педагогического мастерства учителей в организации работы с </w:t>
      </w:r>
      <w:proofErr w:type="spellStart"/>
      <w:r w:rsidRPr="002B757F">
        <w:rPr>
          <w:b/>
          <w:sz w:val="44"/>
          <w:szCs w:val="44"/>
        </w:rPr>
        <w:t>разноуровневым</w:t>
      </w:r>
      <w:proofErr w:type="spellEnd"/>
      <w:r w:rsidRPr="002B757F">
        <w:rPr>
          <w:b/>
          <w:sz w:val="44"/>
          <w:szCs w:val="44"/>
        </w:rPr>
        <w:t xml:space="preserve"> контингентом детей с целью подготовки учащихся к профессиональному самоопределению;</w:t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>6. Совершенствование педагогического мастерства учителей по овладению новыми образовательными технологиями;</w:t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 xml:space="preserve">7. Сосредоточение основных усилий МО на создание научной базы знаний у учащихся выпускных классов для успешного продолжения </w:t>
      </w:r>
      <w:proofErr w:type="gramStart"/>
      <w:r w:rsidRPr="002B757F">
        <w:rPr>
          <w:b/>
          <w:sz w:val="44"/>
          <w:szCs w:val="44"/>
        </w:rPr>
        <w:t>обучения по</w:t>
      </w:r>
      <w:proofErr w:type="gramEnd"/>
      <w:r w:rsidRPr="002B757F">
        <w:rPr>
          <w:b/>
          <w:sz w:val="44"/>
          <w:szCs w:val="44"/>
        </w:rPr>
        <w:t xml:space="preserve"> выбранной специальности.</w:t>
      </w:r>
    </w:p>
    <w:p w:rsidR="00D87007" w:rsidRPr="002B757F" w:rsidRDefault="00D87007" w:rsidP="00D87007">
      <w:pPr>
        <w:rPr>
          <w:b/>
          <w:sz w:val="44"/>
          <w:szCs w:val="44"/>
        </w:rPr>
      </w:pPr>
    </w:p>
    <w:p w:rsidR="00D87007" w:rsidRPr="002B757F" w:rsidRDefault="00D87007" w:rsidP="00D87007">
      <w:pPr>
        <w:rPr>
          <w:b/>
          <w:sz w:val="44"/>
          <w:szCs w:val="44"/>
        </w:rPr>
      </w:pPr>
    </w:p>
    <w:p w:rsidR="00F83378" w:rsidRDefault="00F83378" w:rsidP="00D87007">
      <w:pPr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drawing>
          <wp:inline distT="0" distB="0" distL="0" distR="0">
            <wp:extent cx="9305925" cy="1266825"/>
            <wp:effectExtent l="0" t="0" r="9525" b="9525"/>
            <wp:docPr id="3" name="Рисунок 3" descr="C:\Users\Uaer\Downloads\130891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er\Downloads\1308915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007" w:rsidRPr="00F83378" w:rsidRDefault="00D87007" w:rsidP="00D87007">
      <w:pPr>
        <w:rPr>
          <w:b/>
          <w:sz w:val="44"/>
          <w:szCs w:val="44"/>
        </w:rPr>
      </w:pPr>
      <w:r w:rsidRPr="002B757F">
        <w:rPr>
          <w:b/>
          <w:sz w:val="52"/>
          <w:szCs w:val="52"/>
        </w:rPr>
        <w:lastRenderedPageBreak/>
        <w:t>Направления методической работы:</w:t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> Заседания МО.</w:t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> Аттестация учителей.</w:t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> Повышение квалификации учителей (самообразование, курсовая подготовка, участие в семинарах, конференциях, мастер-классах)</w:t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> Участие учителей в конкурсах педагогического мастерства.</w:t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> Проведение мониторинговых мероприятий.</w:t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> Внеурочная деятельность по предмету.</w:t>
      </w:r>
    </w:p>
    <w:p w:rsidR="00F83378" w:rsidRDefault="00F83378" w:rsidP="00D87007">
      <w:pPr>
        <w:rPr>
          <w:b/>
          <w:sz w:val="44"/>
          <w:szCs w:val="44"/>
        </w:rPr>
      </w:pPr>
    </w:p>
    <w:p w:rsidR="00F83378" w:rsidRDefault="00F83378" w:rsidP="00D87007">
      <w:pPr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drawing>
          <wp:inline distT="0" distB="0" distL="0" distR="0" wp14:anchorId="67DC01ED" wp14:editId="7E42C4C0">
            <wp:extent cx="9251950" cy="1259477"/>
            <wp:effectExtent l="0" t="0" r="6350" b="0"/>
            <wp:docPr id="4" name="Рисунок 4" descr="C:\Users\Uaer\Downloads\130891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er\Downloads\1308915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59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lastRenderedPageBreak/>
        <w:t> Обобщение и представление опыта работы учителей (открытые уроки, мастер- классы, творческие отчеты, публикации, разработка методических материалов) на различных уровнях.</w:t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> Обеспечение преемственности при организации образовательного процесса.</w:t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> Организация работы с одаренными детьми.</w:t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> Презентация опыта работы, повышение рейтинга учреждения в профессиональном сообществе.</w:t>
      </w:r>
    </w:p>
    <w:p w:rsidR="002B757F" w:rsidRDefault="002B757F" w:rsidP="00D87007">
      <w:pPr>
        <w:rPr>
          <w:b/>
          <w:sz w:val="52"/>
          <w:szCs w:val="52"/>
        </w:rPr>
      </w:pPr>
    </w:p>
    <w:p w:rsidR="00F83378" w:rsidRDefault="00F83378" w:rsidP="00D87007">
      <w:pPr>
        <w:rPr>
          <w:b/>
          <w:sz w:val="52"/>
          <w:szCs w:val="52"/>
        </w:rPr>
      </w:pPr>
      <w:r>
        <w:rPr>
          <w:b/>
          <w:noProof/>
          <w:sz w:val="44"/>
          <w:szCs w:val="44"/>
          <w:lang w:eastAsia="ru-RU"/>
        </w:rPr>
        <w:drawing>
          <wp:inline distT="0" distB="0" distL="0" distR="0" wp14:anchorId="18CF688A" wp14:editId="67EA3D16">
            <wp:extent cx="9237958" cy="1200150"/>
            <wp:effectExtent l="0" t="0" r="1905" b="0"/>
            <wp:docPr id="5" name="Рисунок 5" descr="C:\Users\Uaer\Downloads\130891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er\Downloads\1308915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0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007" w:rsidRPr="002B757F" w:rsidRDefault="00D87007" w:rsidP="00D87007">
      <w:pPr>
        <w:rPr>
          <w:b/>
          <w:sz w:val="52"/>
          <w:szCs w:val="52"/>
        </w:rPr>
      </w:pPr>
      <w:r w:rsidRPr="002B757F">
        <w:rPr>
          <w:b/>
          <w:sz w:val="52"/>
          <w:szCs w:val="52"/>
        </w:rPr>
        <w:lastRenderedPageBreak/>
        <w:t>Формы методической работы:</w:t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> Открытые уроки и внеклассные мероприятия.</w:t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> Творческие группы.</w:t>
      </w:r>
    </w:p>
    <w:p w:rsidR="00D87007" w:rsidRPr="002B757F" w:rsidRDefault="00D87007" w:rsidP="00D87007">
      <w:pPr>
        <w:rPr>
          <w:b/>
          <w:sz w:val="44"/>
          <w:szCs w:val="44"/>
        </w:rPr>
      </w:pPr>
      <w:proofErr w:type="gramStart"/>
      <w:r w:rsidRPr="002B757F">
        <w:rPr>
          <w:b/>
          <w:sz w:val="44"/>
          <w:szCs w:val="44"/>
        </w:rPr>
        <w:t> Круглые столы, семинары, проблемные</w:t>
      </w:r>
      <w:r w:rsidR="002B757F">
        <w:rPr>
          <w:b/>
          <w:sz w:val="44"/>
          <w:szCs w:val="44"/>
        </w:rPr>
        <w:t xml:space="preserve"> семинары, семинары-практикумы, </w:t>
      </w:r>
      <w:r w:rsidRPr="002B757F">
        <w:rPr>
          <w:b/>
          <w:sz w:val="44"/>
          <w:szCs w:val="44"/>
        </w:rPr>
        <w:t>педагогические мастерские, мастер-классы, презентация опыта.</w:t>
      </w:r>
      <w:proofErr w:type="gramEnd"/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> Индивидуальные консультации с учителями-предметниками.</w:t>
      </w:r>
    </w:p>
    <w:p w:rsidR="00D87007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> Фестивали педагогических идей.</w:t>
      </w:r>
    </w:p>
    <w:p w:rsidR="000D58B6" w:rsidRPr="002B757F" w:rsidRDefault="00D87007" w:rsidP="00D87007">
      <w:pPr>
        <w:rPr>
          <w:b/>
          <w:sz w:val="44"/>
          <w:szCs w:val="44"/>
        </w:rPr>
      </w:pPr>
      <w:r w:rsidRPr="002B757F">
        <w:rPr>
          <w:b/>
          <w:sz w:val="44"/>
          <w:szCs w:val="44"/>
        </w:rPr>
        <w:t> Целевые и взаимные посещения урок</w:t>
      </w:r>
      <w:r w:rsidR="002B757F">
        <w:rPr>
          <w:b/>
          <w:sz w:val="44"/>
          <w:szCs w:val="44"/>
        </w:rPr>
        <w:t xml:space="preserve">ов с последующим обсуждением их </w:t>
      </w:r>
      <w:r w:rsidRPr="002B757F">
        <w:rPr>
          <w:b/>
          <w:sz w:val="44"/>
          <w:szCs w:val="44"/>
        </w:rPr>
        <w:t>результатов.</w:t>
      </w:r>
      <w:r w:rsidR="00F83378" w:rsidRPr="00F83378">
        <w:rPr>
          <w:b/>
          <w:noProof/>
          <w:sz w:val="44"/>
          <w:szCs w:val="44"/>
          <w:lang w:eastAsia="ru-RU"/>
        </w:rPr>
        <w:t xml:space="preserve"> </w:t>
      </w:r>
      <w:bookmarkStart w:id="0" w:name="_GoBack"/>
      <w:r w:rsidR="00F83378">
        <w:rPr>
          <w:b/>
          <w:noProof/>
          <w:sz w:val="44"/>
          <w:szCs w:val="44"/>
          <w:lang w:eastAsia="ru-RU"/>
        </w:rPr>
        <w:drawing>
          <wp:inline distT="0" distB="0" distL="0" distR="0" wp14:anchorId="3FE0E914" wp14:editId="325A7FAE">
            <wp:extent cx="9237955" cy="1057275"/>
            <wp:effectExtent l="0" t="0" r="1905" b="0"/>
            <wp:docPr id="6" name="Рисунок 6" descr="C:\Users\Uaer\Downloads\130891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er\Downloads\1308915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05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58B6" w:rsidRPr="002B757F" w:rsidSect="002B757F"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140" w:rsidRDefault="00E15140" w:rsidP="00E461B4">
      <w:pPr>
        <w:spacing w:after="0" w:line="240" w:lineRule="auto"/>
      </w:pPr>
      <w:r>
        <w:separator/>
      </w:r>
    </w:p>
  </w:endnote>
  <w:endnote w:type="continuationSeparator" w:id="0">
    <w:p w:rsidR="00E15140" w:rsidRDefault="00E15140" w:rsidP="00E4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140" w:rsidRDefault="00E15140" w:rsidP="00E461B4">
      <w:pPr>
        <w:spacing w:after="0" w:line="240" w:lineRule="auto"/>
      </w:pPr>
      <w:r>
        <w:separator/>
      </w:r>
    </w:p>
  </w:footnote>
  <w:footnote w:type="continuationSeparator" w:id="0">
    <w:p w:rsidR="00E15140" w:rsidRDefault="00E15140" w:rsidP="00E46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07"/>
    <w:rsid w:val="000D58B6"/>
    <w:rsid w:val="002B757F"/>
    <w:rsid w:val="003B4926"/>
    <w:rsid w:val="00482FA7"/>
    <w:rsid w:val="006238B6"/>
    <w:rsid w:val="00D87007"/>
    <w:rsid w:val="00E15140"/>
    <w:rsid w:val="00E461B4"/>
    <w:rsid w:val="00F8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1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61B4"/>
  </w:style>
  <w:style w:type="paragraph" w:styleId="a7">
    <w:name w:val="footer"/>
    <w:basedOn w:val="a"/>
    <w:link w:val="a8"/>
    <w:uiPriority w:val="99"/>
    <w:unhideWhenUsed/>
    <w:rsid w:val="00E4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6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1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61B4"/>
  </w:style>
  <w:style w:type="paragraph" w:styleId="a7">
    <w:name w:val="footer"/>
    <w:basedOn w:val="a"/>
    <w:link w:val="a8"/>
    <w:uiPriority w:val="99"/>
    <w:unhideWhenUsed/>
    <w:rsid w:val="00E4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6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0248E-0628-4444-AA38-E192F34F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Uaer</dc:creator>
  <cp:lastModifiedBy>Uaer</cp:lastModifiedBy>
  <cp:revision>8</cp:revision>
  <cp:lastPrinted>2016-11-02T15:26:00Z</cp:lastPrinted>
  <dcterms:created xsi:type="dcterms:W3CDTF">2016-11-02T14:53:00Z</dcterms:created>
  <dcterms:modified xsi:type="dcterms:W3CDTF">2016-11-02T15:26:00Z</dcterms:modified>
</cp:coreProperties>
</file>