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581" w:rsidRPr="002569F0" w:rsidRDefault="002569F0" w:rsidP="009F5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569F0">
        <w:rPr>
          <w:rFonts w:ascii="Arial" w:hAnsi="Arial" w:cs="Arial"/>
          <w:b/>
          <w:bCs/>
          <w:color w:val="1E4E70"/>
          <w:sz w:val="32"/>
          <w:szCs w:val="32"/>
          <w:shd w:val="clear" w:color="auto" w:fill="FFFFFF"/>
        </w:rPr>
        <w:t>Дорожная карта по подготовке к ОГЭ по русскому языку</w:t>
      </w:r>
      <w:r w:rsidR="00530DC8">
        <w:rPr>
          <w:rFonts w:ascii="Arial" w:hAnsi="Arial" w:cs="Arial"/>
          <w:b/>
          <w:bCs/>
          <w:color w:val="1E4E70"/>
          <w:sz w:val="32"/>
          <w:szCs w:val="32"/>
          <w:shd w:val="clear" w:color="auto" w:fill="FFFFFF"/>
        </w:rPr>
        <w:t xml:space="preserve"> в 9 классе</w:t>
      </w:r>
    </w:p>
    <w:p w:rsidR="009F5581" w:rsidRPr="002569F0" w:rsidRDefault="00EF6AA6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</w:t>
      </w:r>
      <w:r w:rsidR="002569F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</w:t>
      </w:r>
      <w:r w:rsidR="009F5581"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</w:t>
      </w:r>
      <w:proofErr w:type="spellEnd"/>
      <w:proofErr w:type="gram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оптимальных условий для качественной подготовки обучающихся 9 класса к государственной итоговой аттестации: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организационно-методической системы подготовки к ГИА, системы психолого-педагогической поддержки выпускников в период подготовки и проведения экзаменов.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Обеспечить нормативно-правовую подготовку обучающихся по процедуре проведения государственной итоговой аттестации.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2 .</w:t>
      </w:r>
      <w:proofErr w:type="gram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Сформировать теоретические и практические знания, умения и навыки обучающихся, необходимые для сдачи ГИА.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Предоставить возможность обучающимся использовать для подготовки к экзаменам Интернет-ресурсы и материалы образовательных сайтов.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Организовать диагностические процедуры и мониторинговые исследования с целью определения степени готовности обучающихся к государственной итоговой аттестации.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Определить степень тревожности обучающихся и провести занятия по снятию психологической напряженности, формированию навыков </w:t>
      </w:r>
      <w:proofErr w:type="spell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саморегуляции</w:t>
      </w:r>
      <w:proofErr w:type="spell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самоконтроля учащихся и их родителей (законных представителей).</w:t>
      </w:r>
    </w:p>
    <w:p w:rsidR="009F5581" w:rsidRPr="009F5581" w:rsidRDefault="009F5581" w:rsidP="00EF6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Спецификация</w:t>
      </w:r>
      <w:r w:rsidR="00EF6A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контрольных измерительных материалов для проведения</w:t>
      </w:r>
      <w:r w:rsidR="00EF6AA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2019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году основного государственного экзамена</w:t>
      </w:r>
    </w:p>
    <w:p w:rsidR="009F5581" w:rsidRPr="009F5581" w:rsidRDefault="009F5581" w:rsidP="00EF6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РУССКОМУ ЯЗЫКУ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Назначение КИМ для ОГЭ 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оценить уровень общеобразовательной подготовки по русскому языку выпускников IX классов общеобразовательных организаций в целях государственной итоговой аттестации выпускников. Результаты экзамена могут быть использованы при приёме обучающихся в профильные классы средней школы.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ОГЭ проводится в соответствии с Федеральным законом от 29.12.2012 № 273-ФЗ «Об образовании в Российской Федерации».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Документы, определяющие содержание КИМ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экзаменационной работы определяется на основе Федерального компонента государственного стандарта основного общего образования по русскому языку (приказ Минобразования России от 05.03.2004 № 1089 «Об утверждении Федерального компонента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государственных стандартов начального общего, основного общего и среднего (полного) общего образования»).</w:t>
      </w:r>
    </w:p>
    <w:p w:rsidR="009F5581" w:rsidRPr="009F5581" w:rsidRDefault="008F28B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</w:t>
      </w:r>
      <w:r w:rsidR="009F5581"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Характеристика структуры и содержания КИМ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вариант КИМ состоит из трёх частей и включает в себя 15 заданий, различающихся формой и уровнем сложности.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1 – краткое изложение (задание 1).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2 (задания 2–14) – задания с кратким ответом.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экзаменационной работе предложены следующие разновидности заданий с кратким ответом: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задания открытого типа на запись самостоятельно сформулированного краткого ответа;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задания на выбор и запись одного правильного ответа из предложенного перечня ответов.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3 (альтернативное задание 15) – задание открытого типа с развёрнутым ответом (сочинение), проверяющее умение создавать собственное высказывание на основе прочитанного текста. Распределение заданий по частям экзаменационной работы представлено в таблице 1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5581" w:rsidRPr="009F5581" w:rsidRDefault="009F5581" w:rsidP="009F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Таблица 1.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Распределение заданий по частям экзаменационной работы</w:t>
      </w:r>
    </w:p>
    <w:tbl>
      <w:tblPr>
        <w:tblW w:w="10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16"/>
        <w:gridCol w:w="1946"/>
        <w:gridCol w:w="4510"/>
        <w:gridCol w:w="2693"/>
      </w:tblGrid>
      <w:tr w:rsidR="009F5581" w:rsidRPr="009F5581" w:rsidTr="008F28B1"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Часть работы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заданий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Максимальный первичный балл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Тип заданий</w:t>
            </w:r>
          </w:p>
        </w:tc>
      </w:tr>
      <w:tr w:rsidR="009F5581" w:rsidRPr="009F5581" w:rsidTr="008F28B1">
        <w:trPr>
          <w:trHeight w:val="210"/>
        </w:trPr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Часть 1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(задание 1)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 с развёрнутым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ответом</w:t>
            </w:r>
          </w:p>
        </w:tc>
      </w:tr>
      <w:tr w:rsidR="009F5581" w:rsidRPr="009F5581" w:rsidTr="008F28B1"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Часть 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 (задания 2–14)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F5581" w:rsidRPr="009F5581" w:rsidTr="008F28B1"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Часть 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1(задание 15)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 с развёрнутым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ответом</w:t>
            </w:r>
          </w:p>
        </w:tc>
      </w:tr>
      <w:tr w:rsidR="009F5581" w:rsidRPr="009F5581" w:rsidTr="008F28B1"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Части 1 и 3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баллов за практическую грамотность и фактическую точность речи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F5581" w:rsidRPr="009F5581" w:rsidTr="008F28B1"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5581" w:rsidRPr="009F5581" w:rsidRDefault="002569F0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</w:t>
      </w:r>
      <w:r w:rsidR="009F5581"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Распределение заданий КИМ по содержанию, проверяемым умениям и способам деятельности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Распределение заданий по основным содержательным разделам учебного предмета «Русский язык» представлено в таблице 2.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Таблица 2.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Распределение заданий экзаменационной работы по основным содержательным разделам курса русского языка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12"/>
        <w:gridCol w:w="1250"/>
        <w:gridCol w:w="2343"/>
        <w:gridCol w:w="3260"/>
      </w:tblGrid>
      <w:tr w:rsidR="009F5581" w:rsidRPr="009F5581" w:rsidTr="008F28B1">
        <w:trPr>
          <w:trHeight w:val="90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Содержательные разделы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заданий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Максимальный первичный балл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Процент максимального первичного балла за выполнение заданий данной части от максимального первичного балла за всю работу, равного 39</w:t>
            </w:r>
          </w:p>
        </w:tc>
      </w:tr>
      <w:tr w:rsidR="009F5581" w:rsidRPr="009F5581" w:rsidTr="008F28B1">
        <w:trPr>
          <w:trHeight w:val="705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Речь. Слушание. Адекватное понимание устной речи. Изложение. Письменное воспроизведение текста с заданной степенью свернутости (сжатое изложение содержания прослушанного текста)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</w:tr>
      <w:tr w:rsidR="009F5581" w:rsidRPr="009F5581" w:rsidTr="008F28B1"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Речь. Чтение. Адекватное понимание письменной речи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F5581" w:rsidRPr="009F5581" w:rsidTr="008F28B1"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Синтаксис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9F5581" w:rsidRPr="009F5581" w:rsidTr="008F28B1">
        <w:trPr>
          <w:trHeight w:val="150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Орфография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9F5581" w:rsidRPr="009F5581" w:rsidTr="008F28B1"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Пунктуация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</w:tr>
      <w:tr w:rsidR="009F5581" w:rsidRPr="009F5581" w:rsidTr="008F28B1"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Выразительность русской речи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F5581" w:rsidRPr="009F5581" w:rsidTr="008F28B1"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Речь. Письмо. Создание текста в соответствии с заданной темой и функционально-смысловым типом речи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</w:tr>
      <w:tr w:rsidR="009F5581" w:rsidRPr="009F5581" w:rsidTr="008F28B1">
        <w:trPr>
          <w:trHeight w:val="240"/>
        </w:trPr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грамотность и фактическая точность речи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Части 1, 3(в целом)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</w:tr>
      <w:tr w:rsidR="009F5581" w:rsidRPr="009F5581" w:rsidTr="008F28B1">
        <w:tc>
          <w:tcPr>
            <w:tcW w:w="3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</w:tbl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Задания экзаменационной работы ОГЭ по русскому языку различны по способам предъявления языкового материала (см. таблицу 3). Экзаменуемый работает с языковыми явлениями, предъявленными в тексте; пишет изложение, создаёт собственное письменное монологическое высказывание.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Таблица 3.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Распределение заданий экзаменационной работы по видам работы с языковым материалом</w:t>
      </w:r>
    </w:p>
    <w:tbl>
      <w:tblPr>
        <w:tblW w:w="10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61"/>
        <w:gridCol w:w="1276"/>
        <w:gridCol w:w="2268"/>
        <w:gridCol w:w="3260"/>
      </w:tblGrid>
      <w:tr w:rsidR="009F5581" w:rsidRPr="009F5581" w:rsidTr="008F28B1">
        <w:trPr>
          <w:trHeight w:val="9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Виды работы с языковым материалом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заданий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Максимальный первичный балл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Процент максимального первичного балла за выполнение заданий данной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части от максимального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первичного балла за всю работу, равного 39</w:t>
            </w:r>
          </w:p>
        </w:tc>
      </w:tr>
      <w:tr w:rsidR="009F5581" w:rsidRPr="009F5581" w:rsidTr="008F28B1">
        <w:trPr>
          <w:trHeight w:val="135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Написание изложения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</w:tr>
      <w:tr w:rsidR="009F5581" w:rsidRPr="009F5581" w:rsidTr="008F28B1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текстом: работа с языковыми явлениями, предъявленными в тексте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</w:tr>
      <w:tr w:rsidR="009F5581" w:rsidRPr="009F5581" w:rsidTr="008F28B1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Написание сочинения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</w:tr>
      <w:tr w:rsidR="009F5581" w:rsidRPr="009F5581" w:rsidTr="008F28B1">
        <w:trPr>
          <w:trHeight w:val="15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грамотность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10(на основе написания сочинения и изложения)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</w:tr>
      <w:tr w:rsidR="009F5581" w:rsidRPr="009F5581" w:rsidTr="008F28B1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</w:tbl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5581" w:rsidRPr="008F28B1" w:rsidRDefault="002569F0" w:rsidP="008F28B1">
      <w:pPr>
        <w:shd w:val="clear" w:color="auto" w:fill="FFFFFF"/>
        <w:tabs>
          <w:tab w:val="left" w:pos="12390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</w:t>
      </w:r>
      <w:r w:rsidR="009F5581"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Распределение заданий КИМ по уровням сложности</w:t>
      </w:r>
      <w:r w:rsidR="008F28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ab/>
      </w:r>
      <w:r w:rsidR="008F28B1" w:rsidRPr="008F28B1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Таблица 4</w:t>
      </w:r>
    </w:p>
    <w:p w:rsidR="009F5581" w:rsidRPr="009F5581" w:rsidRDefault="009F5581" w:rsidP="008F28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Распре</w:t>
      </w:r>
      <w:r w:rsidRPr="009F5581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деление заданий экзаменационной работы по уровням сложности</w:t>
      </w:r>
    </w:p>
    <w:tbl>
      <w:tblPr>
        <w:tblW w:w="10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26"/>
        <w:gridCol w:w="1935"/>
        <w:gridCol w:w="1843"/>
        <w:gridCol w:w="4961"/>
      </w:tblGrid>
      <w:tr w:rsidR="009F5581" w:rsidRPr="009F5581" w:rsidTr="008F28B1"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сложности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заданий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заданий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Максимальный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первичный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балл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Процент максимального первичного балла за выполнение заданий данного уровня сложности от максимального первичного балла за всю работу, равного 39 баллам</w:t>
            </w:r>
          </w:p>
        </w:tc>
      </w:tr>
      <w:tr w:rsidR="009F5581" w:rsidRPr="009F5581" w:rsidTr="008F28B1"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</w:t>
            </w:r>
          </w:p>
        </w:tc>
      </w:tr>
      <w:tr w:rsidR="009F5581" w:rsidRPr="009F5581" w:rsidTr="008F28B1"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</w:tr>
      <w:tr w:rsidR="009F5581" w:rsidRPr="009F5581" w:rsidTr="008F28B1"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</w:tbl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5581" w:rsidRPr="009F5581" w:rsidRDefault="002569F0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</w:t>
      </w:r>
      <w:r w:rsidR="009F5581"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Продолжительность ОГЭ по русскому языку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выполнение экзаменационной работы отводится 235 минут.</w:t>
      </w:r>
    </w:p>
    <w:p w:rsidR="009F5581" w:rsidRPr="009F5581" w:rsidRDefault="002569F0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7</w:t>
      </w:r>
      <w:r w:rsidR="009F5581"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Дополнительные материалы и оборудование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Перечень дополнительных материалов и оборудования, пользование которыми разрешено на ОГЭ, утвержден приказом </w:t>
      </w:r>
      <w:proofErr w:type="spell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России. Участникам экзамена разрешается пользоваться орфографическими словарями.</w:t>
      </w:r>
    </w:p>
    <w:p w:rsidR="009F5581" w:rsidRPr="009F5581" w:rsidRDefault="002569F0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</w:t>
      </w:r>
      <w:r w:rsidR="009F5581"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Система оценивания выполнения отдельных заданий и экзаменационной работы в целом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Таблица баллов по заданиям</w:t>
      </w:r>
    </w:p>
    <w:tbl>
      <w:tblPr>
        <w:tblW w:w="144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5"/>
        <w:gridCol w:w="3261"/>
        <w:gridCol w:w="3260"/>
      </w:tblGrid>
      <w:tr w:rsidR="009F5581" w:rsidRPr="009F5581" w:rsidTr="00211F3B">
        <w:tc>
          <w:tcPr>
            <w:tcW w:w="7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заданий</w:t>
            </w:r>
          </w:p>
        </w:tc>
        <w:tc>
          <w:tcPr>
            <w:tcW w:w="326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3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 баллов</w:t>
            </w:r>
          </w:p>
        </w:tc>
      </w:tr>
      <w:tr w:rsidR="009F5581" w:rsidRPr="009F5581" w:rsidTr="00211F3B">
        <w:tc>
          <w:tcPr>
            <w:tcW w:w="7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2-14</w:t>
            </w:r>
          </w:p>
        </w:tc>
        <w:tc>
          <w:tcPr>
            <w:tcW w:w="326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1 баллу</w:t>
            </w:r>
          </w:p>
        </w:tc>
        <w:tc>
          <w:tcPr>
            <w:tcW w:w="3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</w:tr>
      <w:tr w:rsidR="009F5581" w:rsidRPr="009F5581" w:rsidTr="00211F3B">
        <w:tc>
          <w:tcPr>
            <w:tcW w:w="7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1(изложение, содержание)</w:t>
            </w:r>
          </w:p>
        </w:tc>
        <w:tc>
          <w:tcPr>
            <w:tcW w:w="326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9F5581" w:rsidRPr="009F5581" w:rsidTr="00211F3B">
        <w:tc>
          <w:tcPr>
            <w:tcW w:w="7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15.1.- 15.3.( сочинение, содержание)</w:t>
            </w:r>
          </w:p>
        </w:tc>
        <w:tc>
          <w:tcPr>
            <w:tcW w:w="326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  <w:tr w:rsidR="009F5581" w:rsidRPr="009F5581" w:rsidTr="00211F3B">
        <w:tc>
          <w:tcPr>
            <w:tcW w:w="791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изложение +сочинение ( грамотность</w:t>
            </w:r>
          </w:p>
        </w:tc>
        <w:tc>
          <w:tcPr>
            <w:tcW w:w="326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9F5581" w:rsidRPr="009F5581" w:rsidTr="00211F3B">
        <w:tc>
          <w:tcPr>
            <w:tcW w:w="11176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326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</w:tr>
    </w:tbl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Отметки за ОГЭ</w:t>
      </w:r>
    </w:p>
    <w:tbl>
      <w:tblPr>
        <w:tblW w:w="144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9"/>
        <w:gridCol w:w="4996"/>
        <w:gridCol w:w="6521"/>
      </w:tblGrid>
      <w:tr w:rsidR="009F5581" w:rsidRPr="009F5581" w:rsidTr="00211F3B">
        <w:tc>
          <w:tcPr>
            <w:tcW w:w="29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Отметка</w:t>
            </w:r>
          </w:p>
        </w:tc>
        <w:tc>
          <w:tcPr>
            <w:tcW w:w="49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Количество баллов</w:t>
            </w:r>
          </w:p>
        </w:tc>
        <w:tc>
          <w:tcPr>
            <w:tcW w:w="65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Пояснение</w:t>
            </w:r>
          </w:p>
        </w:tc>
      </w:tr>
      <w:tr w:rsidR="009F5581" w:rsidRPr="009F5581" w:rsidTr="00211F3B">
        <w:tc>
          <w:tcPr>
            <w:tcW w:w="29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«5»</w:t>
            </w:r>
          </w:p>
        </w:tc>
        <w:tc>
          <w:tcPr>
            <w:tcW w:w="49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34-39</w:t>
            </w:r>
          </w:p>
        </w:tc>
        <w:tc>
          <w:tcPr>
            <w:tcW w:w="65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ГК1-ГК4 ( за грамотность) – не менее 6 баллов</w:t>
            </w:r>
          </w:p>
        </w:tc>
      </w:tr>
      <w:tr w:rsidR="009F5581" w:rsidRPr="009F5581" w:rsidTr="00211F3B">
        <w:tc>
          <w:tcPr>
            <w:tcW w:w="29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«4»</w:t>
            </w:r>
          </w:p>
        </w:tc>
        <w:tc>
          <w:tcPr>
            <w:tcW w:w="49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25-33</w:t>
            </w:r>
          </w:p>
        </w:tc>
        <w:tc>
          <w:tcPr>
            <w:tcW w:w="65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ГК1-ГК4 ( за грамотность) – не менее 4 баллов</w:t>
            </w:r>
          </w:p>
        </w:tc>
      </w:tr>
      <w:tr w:rsidR="009F5581" w:rsidRPr="009F5581" w:rsidTr="00211F3B">
        <w:tc>
          <w:tcPr>
            <w:tcW w:w="29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«3»</w:t>
            </w:r>
          </w:p>
        </w:tc>
        <w:tc>
          <w:tcPr>
            <w:tcW w:w="49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15-24</w:t>
            </w:r>
          </w:p>
        </w:tc>
        <w:tc>
          <w:tcPr>
            <w:tcW w:w="65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Если больше балов, но ГК1-ГК4 ( за грамотность) – не менее 4 баллов</w:t>
            </w:r>
          </w:p>
        </w:tc>
      </w:tr>
      <w:tr w:rsidR="009F5581" w:rsidRPr="009F5581" w:rsidTr="00211F3B">
        <w:tc>
          <w:tcPr>
            <w:tcW w:w="291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«2»</w:t>
            </w:r>
          </w:p>
        </w:tc>
        <w:tc>
          <w:tcPr>
            <w:tcW w:w="499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0-14</w:t>
            </w:r>
          </w:p>
        </w:tc>
        <w:tc>
          <w:tcPr>
            <w:tcW w:w="652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</w:tbl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Рекомендуемый минимальный балл для отбора обучающихся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профильные классы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средней школы –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31 (не менее 80%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 общей суммы первичных баллов).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Оценивание задания </w:t>
      </w:r>
      <w:proofErr w:type="gramStart"/>
      <w:r w:rsidRPr="009F558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1( изложения</w:t>
      </w:r>
      <w:proofErr w:type="gramEnd"/>
      <w:r w:rsidRPr="009F558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)</w:t>
      </w:r>
    </w:p>
    <w:tbl>
      <w:tblPr>
        <w:tblW w:w="150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4"/>
        <w:gridCol w:w="11344"/>
        <w:gridCol w:w="1985"/>
      </w:tblGrid>
      <w:tr w:rsidR="009F5581" w:rsidRPr="009F5581" w:rsidTr="00211F3B">
        <w:tc>
          <w:tcPr>
            <w:tcW w:w="16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Критерии</w:t>
            </w:r>
          </w:p>
        </w:tc>
        <w:tc>
          <w:tcPr>
            <w:tcW w:w="11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Критерии оценивания сжатого изложения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Баллы</w:t>
            </w:r>
          </w:p>
        </w:tc>
      </w:tr>
      <w:tr w:rsidR="009F5581" w:rsidRPr="009F5581" w:rsidTr="00211F3B">
        <w:tc>
          <w:tcPr>
            <w:tcW w:w="16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ИК1</w:t>
            </w:r>
          </w:p>
        </w:tc>
        <w:tc>
          <w:tcPr>
            <w:tcW w:w="11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Содержание изложения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F5581" w:rsidRPr="009F5581" w:rsidTr="00211F3B">
        <w:tc>
          <w:tcPr>
            <w:tcW w:w="16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Экзаменуемый точно передал основное содержание прослушанного текста, отразив все важные для его восприятия </w:t>
            </w:r>
            <w:proofErr w:type="spell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микротемы</w:t>
            </w:r>
            <w:proofErr w:type="spellEnd"/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F5581" w:rsidRPr="009F5581" w:rsidTr="00211F3B">
        <w:tc>
          <w:tcPr>
            <w:tcW w:w="16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  передал</w:t>
            </w:r>
            <w:proofErr w:type="gramEnd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основное  содержание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прослушанного текста, но упустил или добавил одну </w:t>
            </w:r>
            <w:proofErr w:type="spell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микротему</w:t>
            </w:r>
            <w:proofErr w:type="spellEnd"/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F5581" w:rsidRPr="009F5581" w:rsidTr="00211F3B">
        <w:tc>
          <w:tcPr>
            <w:tcW w:w="16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  передал</w:t>
            </w:r>
            <w:proofErr w:type="gramEnd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основное  содержание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прослушанного текста, но упустил или добавил более одной </w:t>
            </w:r>
            <w:proofErr w:type="spell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микротемы</w:t>
            </w:r>
            <w:proofErr w:type="spellEnd"/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F5581" w:rsidRPr="009F5581" w:rsidTr="00211F3B">
        <w:tc>
          <w:tcPr>
            <w:tcW w:w="16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ИК2</w:t>
            </w:r>
          </w:p>
        </w:tc>
        <w:tc>
          <w:tcPr>
            <w:tcW w:w="11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Сжатие исходного текста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F5581" w:rsidRPr="009F5581" w:rsidTr="00211F3B">
        <w:tc>
          <w:tcPr>
            <w:tcW w:w="16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 применил один или несколько приёмов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сжатия текста, использовав их на протяжении всего текста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9F5581" w:rsidRPr="009F5581" w:rsidTr="00211F3B">
        <w:tc>
          <w:tcPr>
            <w:tcW w:w="16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 применил один или несколько приёмов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сжатия текста, использовав их для сжатия двух </w:t>
            </w:r>
            <w:proofErr w:type="spell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микротем</w:t>
            </w:r>
            <w:proofErr w:type="spellEnd"/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текста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F5581" w:rsidRPr="009F5581" w:rsidTr="00211F3B">
        <w:tc>
          <w:tcPr>
            <w:tcW w:w="16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 применил один или несколько приёмов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сжатия текста, использовав их для сжатия одной </w:t>
            </w:r>
            <w:proofErr w:type="spell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микротемы</w:t>
            </w:r>
            <w:proofErr w:type="spellEnd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текста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F5581" w:rsidRPr="009F5581" w:rsidTr="00211F3B">
        <w:tc>
          <w:tcPr>
            <w:tcW w:w="16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 не использовал приёмов сжатия текста 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F5581" w:rsidRPr="009F5581" w:rsidTr="00211F3B">
        <w:tc>
          <w:tcPr>
            <w:tcW w:w="16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ИК3</w:t>
            </w:r>
          </w:p>
        </w:tc>
        <w:tc>
          <w:tcPr>
            <w:tcW w:w="11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Смысловая  цельность</w:t>
            </w:r>
            <w:proofErr w:type="gramEnd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  речевая  связность  и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последовательность изложения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F5581" w:rsidRPr="009F5581" w:rsidTr="00211F3B">
        <w:tc>
          <w:tcPr>
            <w:tcW w:w="16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  экзаменуемого</w:t>
            </w:r>
            <w:proofErr w:type="gramEnd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характеризуется  смысловой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цельностью, речевой связностью и последовательностью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изложения: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логические ошибки отсутствуют, последовательность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изложения не нарушена;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в работе нет нарушений абзацного членения текста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</w:tr>
      <w:tr w:rsidR="009F5581" w:rsidRPr="009F5581" w:rsidTr="00211F3B">
        <w:tc>
          <w:tcPr>
            <w:tcW w:w="16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  экзаменуемого</w:t>
            </w:r>
            <w:proofErr w:type="gramEnd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характеризуется  смысловой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цельностью,  связностью</w:t>
            </w:r>
            <w:proofErr w:type="gramEnd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и  последовательностью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изложения, но допущена одна логическая ошибка, и/или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работе имеется одно нарушение абзацного членения текста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F5581" w:rsidRPr="009F5581" w:rsidTr="00211F3B">
        <w:tc>
          <w:tcPr>
            <w:tcW w:w="167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4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работе экзаменуемого просматривается </w:t>
            </w:r>
            <w:proofErr w:type="spell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коммуникатив</w:t>
            </w:r>
            <w:proofErr w:type="spellEnd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ный</w:t>
            </w:r>
            <w:proofErr w:type="spellEnd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замысел, но допущено более одной логической ошибки,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и/или имеется два случая нарушения абзацного членения текста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F5581" w:rsidRPr="009F5581" w:rsidTr="00211F3B">
        <w:tc>
          <w:tcPr>
            <w:tcW w:w="13018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Максимальное  количество</w:t>
            </w:r>
            <w:proofErr w:type="gramEnd"/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 баллов  за  сжатое  изложение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критериям ИК1–ИК3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</w:tbl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Оценивание сочинения 15.1.</w:t>
      </w:r>
    </w:p>
    <w:tbl>
      <w:tblPr>
        <w:tblW w:w="150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11352"/>
        <w:gridCol w:w="1985"/>
      </w:tblGrid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Критерии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Оценивание сочинения 15.1.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Баллы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С1,К1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Наличие обоснованного ответа.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 привёл рассуждение на теоретическом уровне. Фактических ошибок, связанных с пониманием тезиса, нет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 привёл рассуждение на теоретическом уровне. Допущена одна фактическая ошибка, связанная с пониманием тезиса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 привёл рассуждение на теоретическом уровне. Допущено две и более фактические ошибки, связанные с пониманием тезиса,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или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тезис не доказан,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или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дано рассуждение вне контекста задания,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или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тезис доказан на бытовом уровне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К2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Наличие примеров-аргументов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 привёл два примера-аргумента из текста, верно указав их роль в тексте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 привёл два примера-аргумента из текста, но не указал их роли в тексте,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или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привёл два примера-аргумента из текста, указав роль в тексте одного из них,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или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привёл один пример-аргумент из текста, указав его роль в тексте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 привёл один пример-аргумент из текста, не указав его роли в тексте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 не привёл ни одного примера-аргумента, иллюстрирующего тезис,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или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экзаменуемый  привёл  примеры-аргументы  не  из прочитанного текста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К3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Смысловая  цельность</w:t>
            </w:r>
            <w:proofErr w:type="gramEnd"/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,  речевая  связность  и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последовательность сочинения.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  экзаменуемого</w:t>
            </w:r>
            <w:proofErr w:type="gramEnd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характеризуется  смысловой цельностью, речевой связностью и последовательностью изложения: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логические ошибки отсутствуют, последовательность изложения не нарушена;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в работе нет нарушений абзацного членения текста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  экзаменуемого</w:t>
            </w:r>
            <w:proofErr w:type="gramEnd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характеризуется  смысловой цельностью,  связностью  и  последовательностью изложения,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допущена одна логическая ошибка,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и/или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работе имеется одно нарушение абзацного членения текста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работе экзаменуемого просматривается коммуникативный замысел,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допущено более одной логической ошибки,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и/или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имеется два случая нарушения абзацного членения текста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работе экзаменуемого просматривается коммуникативный замысел,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допущено более одной логической ошибки,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и/или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два случая нарушения абзацного членения текста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 4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Композиционная стройность работы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характеризуется композиционной стройностью и завершённостью, ошибок в построении текста нет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характеризуется композиционной стройностью и завершённостью,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допущена одна ошибка в построении текста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работе допущено две и более ошибки в построении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текста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С1,К1-С1.К4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Максимальное количество баллов за сочинение по критериям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</w:tbl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Внимание!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сочинение представляет собой полностью переписанный или пересказанный текст, то такая работа оценивается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нулём баллов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 критериям проверки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 1 К1–С 1 К4.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Сочинение, написанное на основе цитаты, отличной от цитаты в задании 15.1 выполняемого варианта, по всем критериям проверки оценивается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нулём баллов.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Грамотность письменной речи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экзаменуемого и фактическая точность его письменной речи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оцениваются отдельно.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Оценивание сочинения 15.2</w:t>
      </w:r>
    </w:p>
    <w:tbl>
      <w:tblPr>
        <w:tblW w:w="150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11352"/>
        <w:gridCol w:w="1985"/>
      </w:tblGrid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Критерии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Критерии оценивания сочинения-рассуждения на тему, связанную с анализом текста (15.2)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Баллы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С2, К 1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Понимание смысла фрагмента текста.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  дал</w:t>
            </w:r>
            <w:proofErr w:type="gramEnd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 верное  объяснение  содержания фрагмента. Ошибок в интерпретации нет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  дал  в  целом  верное  объяснение содержания фрагмента,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допустил одну ошибку в его интерпретации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 дал неверное объяснение содержания фрагмента текста,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или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экзаменуемый допустил две или более ошибки при интерпретации содержания фрагмента текста,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или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объяснение содержания фрагмента в работе экзаменуемого отсутствует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С2, К2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Наличие примеров-аргументов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 привёл из текста два примера-аргумента, которые соответствуют объяснению содержания данного фрагмента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 привёл из текста один пример-аргумент, который соответствует объяснению содержания данного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фрагмента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 привёл пример(-ы)-аргумент(-ы) не из прочитанного текста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 не привёл ни одного примера-аргумента, объясняющего содержание данного фрагмента,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или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 привёл в качестве примера-аргумента данную в задании цитату или её часть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С2  К3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Смысловая  цельность</w:t>
            </w:r>
            <w:proofErr w:type="gramEnd"/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,  речевая  связность  и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последовательность сочинения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  экзаменуемого</w:t>
            </w:r>
            <w:proofErr w:type="gramEnd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характеризуется  смысловой цельностью, речевой связностью и последовательностью изложения: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логические ошибки отсутствуют, последовательность изложения не нарушена;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в работе нет нарушений абзацного членения текста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  экзаменуемого</w:t>
            </w:r>
            <w:proofErr w:type="gramEnd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характеризуется  смысловой цельностью,  связностью  и  последовательностью изложения,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допущена одна логическая ошибка,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и/или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работе имеется одно нарушение абзацного членения текста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 работе экзаменуемого просматривается коммуникативный замысел,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допущено более одной логической ошибки,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и/или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два случая нарушения абзацного членения текста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работе экзаменуемого просматривается коммуникативный замысел,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допущено более одной логической ошибки,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и/или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два случая нарушения абзацного членения текста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 4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Композиционная стройность работы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характеризуется композиционной стройностью и завершённостью, ошибок в построении текста нет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характеризуется композиционной стройностью и завершённостью,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допущена одна ошибка в построении текста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работе допущено две и более ошибки в построении текста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С2,К1-С2,4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Максимальное количество баллов за сочинение по критериям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</w:tbl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Оценивание сочинения 15.3.</w:t>
      </w:r>
    </w:p>
    <w:tbl>
      <w:tblPr>
        <w:tblW w:w="150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3"/>
        <w:gridCol w:w="11645"/>
        <w:gridCol w:w="1985"/>
      </w:tblGrid>
      <w:tr w:rsidR="009F5581" w:rsidRPr="009F5581" w:rsidTr="00211F3B">
        <w:tc>
          <w:tcPr>
            <w:tcW w:w="13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Критерии</w:t>
            </w:r>
          </w:p>
        </w:tc>
        <w:tc>
          <w:tcPr>
            <w:tcW w:w="11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Критерии оценивания сочинения-рассуждения на тему, связанную с анализом текста (15.2)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Баллы</w:t>
            </w:r>
          </w:p>
        </w:tc>
      </w:tr>
      <w:tr w:rsidR="009F5581" w:rsidRPr="009F5581" w:rsidTr="00211F3B">
        <w:tc>
          <w:tcPr>
            <w:tcW w:w="13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 1</w:t>
            </w:r>
          </w:p>
        </w:tc>
        <w:tc>
          <w:tcPr>
            <w:tcW w:w="11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Толкование значения слова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 (в той или иной форме в любой из частей сочинения) дал определение и прокомментировал его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F5581" w:rsidRPr="009F5581" w:rsidTr="00211F3B">
        <w:tc>
          <w:tcPr>
            <w:tcW w:w="13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 (в той или иной форме в любой из частей сочинения) дал определение,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не прокомментировал его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F5581" w:rsidRPr="009F5581" w:rsidTr="00211F3B">
        <w:tc>
          <w:tcPr>
            <w:tcW w:w="13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 дал неверное определение,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или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толкование слова в работе экзаменуемого отсутствует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F5581" w:rsidRPr="009F5581" w:rsidTr="00211F3B">
        <w:tc>
          <w:tcPr>
            <w:tcW w:w="13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С2, К2</w:t>
            </w:r>
          </w:p>
        </w:tc>
        <w:tc>
          <w:tcPr>
            <w:tcW w:w="11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Наличие примеров-аргументов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 привёл два примера-аргумента: один пример-аргумент приведён из прочитанного текста, а второй – из жизненного опыта,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или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экзаменуемый  привёл  два  примера-аргумента  из прочитанного текста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9F5581" w:rsidRPr="009F5581" w:rsidTr="00211F3B">
        <w:tc>
          <w:tcPr>
            <w:tcW w:w="13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1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  привёл  один  пример-аргумент  из прочитанного текста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F5581" w:rsidRPr="009F5581" w:rsidTr="00211F3B">
        <w:tc>
          <w:tcPr>
            <w:tcW w:w="13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  привёл  пример(-ы)-аргумент(-ы)  из жизненного опыта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F5581" w:rsidRPr="009F5581" w:rsidTr="00211F3B">
        <w:tc>
          <w:tcPr>
            <w:tcW w:w="13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 не привёл ни одного примера-аргумента 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F5581" w:rsidRPr="009F5581" w:rsidTr="00211F3B">
        <w:tc>
          <w:tcPr>
            <w:tcW w:w="13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С2  К3</w:t>
            </w:r>
          </w:p>
        </w:tc>
        <w:tc>
          <w:tcPr>
            <w:tcW w:w="11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Смысловая  цельность</w:t>
            </w:r>
            <w:proofErr w:type="gramEnd"/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,  речевая  связность  и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\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последовательность сочинения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  экзаменуемого</w:t>
            </w:r>
            <w:proofErr w:type="gramEnd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характеризуется  смысловой цельностью, речевой связностью и последовательностью изложения: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логические ошибки отсутствуют, последовательность изложения не нарушена;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в работе нет нарушений абзацного членения текста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F5581" w:rsidRPr="009F5581" w:rsidTr="00211F3B">
        <w:tc>
          <w:tcPr>
            <w:tcW w:w="13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  экзаменуемого</w:t>
            </w:r>
            <w:proofErr w:type="gramEnd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характеризуется  смысловой цельностью,  связностью  и  последовательностью изложения,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допущена одна логическая ошибка,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и/или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 работе имеется одно нарушение абзацного членения текста.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работе экзаменуемого просматривается коммуникативный замысел,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допущено более одной логической ошибки,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и/или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два случая нарушения абзацного членения текста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F5581" w:rsidRPr="009F5581" w:rsidTr="00211F3B">
        <w:tc>
          <w:tcPr>
            <w:tcW w:w="13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работе экзаменуемого просматривается коммуникативный замысел,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допущено более одной логической ошибки,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и/или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имеется два случая нарушения абзацного членения текста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F5581" w:rsidRPr="009F5581" w:rsidTr="00211F3B">
        <w:tc>
          <w:tcPr>
            <w:tcW w:w="13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 4</w:t>
            </w:r>
          </w:p>
        </w:tc>
        <w:tc>
          <w:tcPr>
            <w:tcW w:w="11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Композиционная стройность работы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характеризуется композиционной стройностью и завершённостью, ошибок в построении текста нет\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F5581" w:rsidRPr="009F5581" w:rsidTr="00211F3B">
        <w:tc>
          <w:tcPr>
            <w:tcW w:w="13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характеризуется композиционной стройностью и завершённостью,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допущена одна ошибка в построении текста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F5581" w:rsidRPr="009F5581" w:rsidTr="00211F3B">
        <w:tc>
          <w:tcPr>
            <w:tcW w:w="13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работе допущено две и более ошибки в построении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текста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F5581" w:rsidRPr="009F5581" w:rsidTr="00211F3B">
        <w:tc>
          <w:tcPr>
            <w:tcW w:w="13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К1-К4</w:t>
            </w:r>
          </w:p>
        </w:tc>
        <w:tc>
          <w:tcPr>
            <w:tcW w:w="116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Максимальное количество баллов за сочинение по критериям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</w:tr>
    </w:tbl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558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Критерии оценки грамотности и фактической точности речи экзаменуемого</w:t>
      </w:r>
    </w:p>
    <w:tbl>
      <w:tblPr>
        <w:tblW w:w="150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11352"/>
        <w:gridCol w:w="1985"/>
      </w:tblGrid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Критерии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Критерии оценки грамотности и фактической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точности речи экзаменуемого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Баллы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ГК1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Соблюдение орфографических норм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Орфографических ошибок нет, или допущено </w:t>
            </w:r>
            <w:r w:rsidRPr="009F55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не более одной ошибки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Допущено две-три ошибки 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Допущено четыре и более ошибки 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ГК2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Соблюдение пунктуационных норм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Пунктуационных ошибок нет, или </w:t>
            </w:r>
            <w:proofErr w:type="spell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допущено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</w:t>
            </w:r>
            <w:proofErr w:type="spellEnd"/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более двух ошибок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Допущено три-четыре ошибки 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Допущено пять и более ошибок 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ГК3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Соблюдение грамматических норм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Грамматических ошибок нет, или допущена </w:t>
            </w:r>
            <w:r w:rsidRPr="009F55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одна ошибка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Допущено две ошибки 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Допущено три и более ошибки 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ГК4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Соблюдение речевых норм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Речевых ошибок нет, или допущено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 более двух ошибок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Допущено три-четыре ошибки 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Допущено пять и более ошибок 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ФК1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Фактическая точность письменной речи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Фактических ошибок в изложении материала, а также в понимании и употреблении терминов нет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Допущена одна ошибка в изложении материала или употреблении терминов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Допущено две и более ошибки в изложении материала или употреблении терминов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F5581" w:rsidRPr="009F5581" w:rsidTr="00211F3B">
        <w:tc>
          <w:tcPr>
            <w:tcW w:w="1666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ФК1,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ГК1-ГК4</w:t>
            </w:r>
          </w:p>
        </w:tc>
        <w:tc>
          <w:tcPr>
            <w:tcW w:w="1135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Максимальное количество баллов за сочинение и изложение по критериям ФК1, ГК1–ГК4</w:t>
            </w:r>
          </w:p>
        </w:tc>
        <w:tc>
          <w:tcPr>
            <w:tcW w:w="19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</w:tbl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При оценке грамотности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(ГК1–ГК4)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следует учитывать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объём изложения и сочинения.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Указанные в </w:t>
      </w:r>
      <w:proofErr w:type="gram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таблице  нормативы</w:t>
      </w:r>
      <w:proofErr w:type="gram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применяются для проверки и оценки изложения и сочинения, суммарный объём которых составляет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140 и более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слов.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  суммарный</w:t>
      </w:r>
      <w:proofErr w:type="gram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объём  сочинения  и  изложения  составляет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70–139 слов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то по каждому из критериев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ГК1–ГК4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 ставится больше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 балла: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ГК1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1 балл ставится, если орфографических ошибок нет или допущена одна негрубая ошибка;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ГК2 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 1 балл ставится, если пунктуационных ошибок нет или </w:t>
      </w:r>
      <w:proofErr w:type="gram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допущена  одна</w:t>
      </w:r>
      <w:proofErr w:type="gram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негрубая ошибка;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ГК3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1 балл ставится, если грамматических ошибок нет;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ГК4 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1 балл ставится, если речевых ошибок нет.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 изложении и сочинении в целом насчитывается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менее 70 слов,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то такая работа по критериям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ГК1–ГК4 оценивается нулём баллов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ученик выполнил </w:t>
      </w:r>
      <w:proofErr w:type="gramStart"/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только  один</w:t>
      </w:r>
      <w:proofErr w:type="gramEnd"/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вид творческой работы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(или изложение, или сочинение), то оценивание по критериям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ГК1–ГК4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осуществляется также в соответствии с объёмом работы: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если в работе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 менее 140 слов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то грамотность оценивается по </w:t>
      </w:r>
      <w:proofErr w:type="gram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таблице ;</w:t>
      </w:r>
      <w:proofErr w:type="gramEnd"/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если в работе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70–139 слов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то по каждому из критериев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ГК1–ГК4 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ставится более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1 </w:t>
      </w:r>
      <w:proofErr w:type="gramStart"/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балла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см. выше);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если в работе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менее 70 слов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то такая работа по критериям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ГК1–ГК4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оценивается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нулём баллов.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ВАЖНО!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«4»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выставляется в том случае, если учащийся набрал не менее 25 и не более 33 баллов (от 25 до 33) за выполнение всех частей экзаменационной работы. При этом учащийся должен набрать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 менее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 баллов за грамотность (критерии ГК1–ГК4).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Если по критериям ГК1–ГК4 учащийся набрал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менее 4 баллов, выставляется отметка «3».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Отметка «5»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выставляется в том случае, если учащийся набрал </w:t>
      </w:r>
      <w:proofErr w:type="gram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  менее</w:t>
      </w:r>
      <w:proofErr w:type="gram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34 и не более 39 баллов (от 34 до 39) за выполнение всех частей экзаменационной работы. При этом учащийся должен набрать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 менее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 баллов за грамотность (критерии ГК1–ГК4).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Если по критериям ГК1–ГК4 учащийся набрал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менее 6 баллов, выставляется отметка «4».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 (приказ </w:t>
      </w:r>
      <w:proofErr w:type="spell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России от 25.12.2013 № 1394 зарегистрирован Минюстом России 03.02.2014 № 31206) экзаменационные работы проверяются двумя экспертами. По результатам проверки эксперты независимо друг от друга выставляют баллы за каждый ответ на задания экзаменационной работы. В случае существенного расхождения в баллах, выставленных двумя экспертами, назначается третья проверка. Существенное расхождение в баллах определено в критериях оценивания по соответствующему учебному предмету.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Третий эксперт назначается председателем предметной комиссии из числа экспертов, ранее не проверявших экзаменационную работу.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Третьему эксперту предоставляется информация о баллах, выставленных экспертами, ранее проверявшими экзаменационную работу обучающегося. Баллы, выставленные третьим экспертом, являются окончательными».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Существенным считается расхождение в 10 и более баллов, выставленных двумя экспертами за выполнение заданий 1 и 15 (суммируются баллы по всем позициям (критериям) оценивания </w:t>
      </w:r>
      <w:proofErr w:type="spellStart"/>
      <w:r w:rsidRPr="009F5581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задания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каждым</w:t>
      </w:r>
      <w:proofErr w:type="spell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экспертом: ИК1–ИК3, С</w:t>
      </w:r>
      <w:r w:rsidRPr="009F5581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1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К1–С</w:t>
      </w:r>
      <w:r w:rsidRPr="009F5581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1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К4, С</w:t>
      </w:r>
      <w:r w:rsidRPr="009F5581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2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К1–С</w:t>
      </w:r>
      <w:r w:rsidRPr="009F5581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2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К4, С</w:t>
      </w:r>
      <w:r w:rsidRPr="009F5581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3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К1–С</w:t>
      </w:r>
      <w:r w:rsidRPr="009F5581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3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К4, ГК1–ГК4, ФК1).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этом случае третий эксперт перепроверяет задания 1 и 15 по всем позициям оценивания.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9F5581" w:rsidRPr="009F5581" w:rsidRDefault="002569F0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</w:t>
      </w:r>
      <w:r w:rsidR="009F5581"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Условия проведения экзамена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экзамен по русскому языку в аудиторию не допускаются специалисты-филологи. Организатором проведения экзамена должен быть педагог, не преподающий русский язык и литературу. Использование единой инструкции по проведению экзамена позволяет обеспечить соблюдение единых условий без привлечения к организации экзамена лиц со специальным образованием по данному предмету.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Далее приводится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рекомендуемый порядок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проведения экзамена. Получив пакет с экзаменационными материалами, экзаменуемые подписывают все листы или бланки, на которых они будут выполнять задания. Подписанные листы или бланки складываются в нужном порядке на рабочем месте экзаменуемых и заполняются ими в ходе экзамена.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Сначала экзаменуемые прослушивают исходный текст. Во время чтения текста экзаменуемым разрешается делать записи в черновике. После второго </w:t>
      </w:r>
      <w:proofErr w:type="gram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прочтения текста</w:t>
      </w:r>
      <w:proofErr w:type="gram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экзаменуемые излагают его сжато в письменной форме. Для воспроизведения текста изложения используется аудиозапись.</w:t>
      </w:r>
    </w:p>
    <w:tbl>
      <w:tblPr>
        <w:tblW w:w="6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1600"/>
      </w:tblGrid>
      <w:tr w:rsidR="009F5581" w:rsidRPr="009F5581" w:rsidTr="009F5581">
        <w:trPr>
          <w:trHeight w:val="330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Модель проведения сжатого изложения следующая.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9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"/>
        <w:gridCol w:w="3200"/>
        <w:gridCol w:w="8346"/>
        <w:gridCol w:w="2552"/>
      </w:tblGrid>
      <w:tr w:rsidR="009F5581" w:rsidRPr="009F5581" w:rsidTr="00211F3B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организатора</w:t>
            </w:r>
          </w:p>
        </w:tc>
        <w:tc>
          <w:tcPr>
            <w:tcW w:w="8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Действия экзаменуемых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Примерное время</w:t>
            </w:r>
          </w:p>
        </w:tc>
      </w:tr>
      <w:tr w:rsidR="009F5581" w:rsidRPr="009F5581" w:rsidTr="00211F3B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Поставить аудиозапись первый раз</w:t>
            </w:r>
          </w:p>
        </w:tc>
        <w:tc>
          <w:tcPr>
            <w:tcW w:w="8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Прослушивают исходный текст. Во время чтения текста экзаменуемые делают записи в черновике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2,5–3 минуты</w:t>
            </w:r>
          </w:p>
        </w:tc>
      </w:tr>
      <w:tr w:rsidR="009F5581" w:rsidRPr="009F5581" w:rsidTr="00211F3B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Дать время на осмысление текста</w:t>
            </w:r>
          </w:p>
        </w:tc>
        <w:tc>
          <w:tcPr>
            <w:tcW w:w="8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Работают с черновиками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3–4 минуты</w:t>
            </w:r>
          </w:p>
        </w:tc>
      </w:tr>
      <w:tr w:rsidR="009F5581" w:rsidRPr="009F5581" w:rsidTr="00211F3B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Поставить аудиозапись второй раз</w:t>
            </w:r>
          </w:p>
        </w:tc>
        <w:tc>
          <w:tcPr>
            <w:tcW w:w="8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Прослушивают исходный текст.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2,5–3 минуты</w:t>
            </w:r>
          </w:p>
        </w:tc>
      </w:tr>
      <w:tr w:rsidR="009F5581" w:rsidRPr="009F5581" w:rsidTr="00211F3B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Выключить запись. Сообщить о начале написания изложения и возможности пользоваться словарём</w:t>
            </w:r>
          </w:p>
        </w:tc>
        <w:tc>
          <w:tcPr>
            <w:tcW w:w="8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F5581" w:rsidRPr="009F5581" w:rsidTr="00211F3B"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Пишут сжатое изложение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Затем обучающиеся знакомятся с текстом для чтения, который предъявляется каждому из них в распечатанном виде. Экзаменуемым предлагается выполнить задания, связанные с содержательным и лингвистическим анализом прочитанного текста.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 время испытаний при выполнении всех частей </w:t>
      </w:r>
      <w:proofErr w:type="gram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работы</w:t>
      </w:r>
      <w:proofErr w:type="gram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экзаменуемые имеют право пользоваться </w:t>
      </w:r>
      <w:r w:rsidRPr="009F558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орфографическим</w:t>
      </w:r>
      <w:r w:rsidR="008F28B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словарем</w:t>
      </w:r>
      <w:r w:rsidRPr="009F558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Задание с развёрнутым ответом проверяется специалистами по русскому языку, прошедшими специальную подготовку для проверки заданий государственной итоговой аттестации.</w:t>
      </w:r>
    </w:p>
    <w:p w:rsidR="009F5581" w:rsidRPr="009F5581" w:rsidRDefault="002569F0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</w:t>
      </w:r>
      <w:r w:rsidR="008F28B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Изменения в КИМ 2019 года по сравнению с 2018</w:t>
      </w:r>
      <w:r w:rsidR="009F5581"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годом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Изменения структуры и содержания КИМ отсутствуют.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Обобщённый план варианта КИМ 2018 года для ГИА выпускников</w:t>
      </w:r>
      <w:r w:rsidR="008F28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IX классов по русскому языку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0"/>
        <w:gridCol w:w="1350"/>
      </w:tblGrid>
      <w:tr w:rsidR="009F5581" w:rsidRPr="009F5581" w:rsidTr="009F5581">
        <w:trPr>
          <w:trHeight w:val="165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Уровни сложности заданий: </w:t>
            </w:r>
            <w:r w:rsidRPr="009F558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 </w:t>
            </w:r>
            <w:r w:rsidRPr="009F558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– базовый; В – высокий.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87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9"/>
        <w:gridCol w:w="4888"/>
        <w:gridCol w:w="2410"/>
        <w:gridCol w:w="1701"/>
        <w:gridCol w:w="1981"/>
        <w:gridCol w:w="1728"/>
        <w:gridCol w:w="1819"/>
      </w:tblGrid>
      <w:tr w:rsidR="009F5581" w:rsidRPr="009F5581" w:rsidTr="00211F3B">
        <w:trPr>
          <w:trHeight w:val="124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Проверяемые элементы содержания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11F3B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Коды проверяемых</w:t>
            </w:r>
          </w:p>
          <w:p w:rsidR="00211F3B" w:rsidRDefault="00211F3B" w:rsidP="009F5581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</w:t>
            </w:r>
            <w:r w:rsidR="009F5581"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лементов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Коды проверяемых требований к уровню подготовки выпускников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сложности задания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Максимальный балл за выполнение задания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Примерное время выполнения задания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( мин.)</w:t>
            </w:r>
          </w:p>
        </w:tc>
      </w:tr>
      <w:tr w:rsidR="009F5581" w:rsidRPr="009F5581" w:rsidTr="00211F3B">
        <w:trPr>
          <w:trHeight w:val="93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Информационная обработка текстов различных стилей и жанров. Текст как речевое произведение. Смысловая и композиционная целостность текста. Отбор языковых средств в тексте в зависимости от темы, цели, адресата и ситуации общения. Создание текстов различных стилей и функционально-смысловых типов речи. Грамматические нормы (морфологические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нормы). Грамматические нормы (синтаксические нормы). Лексические нормы. Пунктуация в простом и сложном предложениях. Орфограмма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8.1</w:t>
            </w:r>
          </w:p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8.4</w:t>
            </w:r>
          </w:p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8.6</w:t>
            </w:r>
          </w:p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9.3</w:t>
            </w:r>
          </w:p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9.4</w:t>
            </w:r>
          </w:p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9.2</w:t>
            </w:r>
          </w:p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7.18</w:t>
            </w:r>
          </w:p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</w:t>
            </w:r>
          </w:p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2.4</w:t>
            </w:r>
          </w:p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</w:t>
            </w:r>
          </w:p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3.3</w:t>
            </w:r>
          </w:p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3.5</w:t>
            </w:r>
          </w:p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3.6</w:t>
            </w:r>
          </w:p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3.8–3.10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  <w:r w:rsidRPr="009F5581">
              <w:rPr>
                <w:rFonts w:ascii="Arial" w:eastAsia="Times New Roman" w:hAnsi="Arial" w:cs="Arial"/>
                <w:color w:val="000000"/>
                <w:sz w:val="12"/>
                <w:szCs w:val="12"/>
                <w:vertAlign w:val="superscript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</w:t>
            </w:r>
          </w:p>
        </w:tc>
      </w:tr>
      <w:tr w:rsidR="009F5581" w:rsidRPr="009F5581" w:rsidTr="00211F3B">
        <w:trPr>
          <w:trHeight w:val="34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 как речевое произведение.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Смысловая и композиционная целостность текста. Анализ текста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</w:t>
            </w:r>
          </w:p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2.3</w:t>
            </w:r>
          </w:p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9F5581" w:rsidRPr="009F5581" w:rsidTr="00211F3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Выразительные средства лексики и фразеологии.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средств выразительности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9F5581" w:rsidRPr="009F5581" w:rsidTr="00211F3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приставок.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Слитное, дефисное, раздельное написание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6.6</w:t>
            </w:r>
          </w:p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9F5581" w:rsidRPr="009F5581" w:rsidTr="00211F3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суффиксов различных частей речи (кроме -Н-/-НН-). Правописание -</w:t>
            </w:r>
            <w:proofErr w:type="gram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Н- и</w:t>
            </w:r>
            <w:proofErr w:type="gramEnd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-НН- в различных частях речи. Правописание личных окончаний глаголов и суффиксов причастий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настоящего времени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6.7</w:t>
            </w:r>
          </w:p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6.8</w:t>
            </w:r>
          </w:p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9F5581" w:rsidRPr="009F5581" w:rsidTr="00211F3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Лексика и </w:t>
            </w:r>
            <w:proofErr w:type="spellStart"/>
            <w:proofErr w:type="gram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фразеология.Синонимы</w:t>
            </w:r>
            <w:proofErr w:type="spellEnd"/>
            <w:proofErr w:type="gramEnd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Фразеологические обороты. Группы слов по происхождению и употреблению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2.2</w:t>
            </w:r>
          </w:p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9F5581" w:rsidRPr="009F5581" w:rsidTr="00211F3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Словосочетание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9F5581" w:rsidRPr="009F5581" w:rsidTr="00211F3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Предложение. Грамматическая (предикативная) основа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предложения. Подлежащее и сказуемое как главные члены предложения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9F5581" w:rsidRPr="009F5581" w:rsidTr="00211F3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Осложнённое простое предложение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5.7, 7.19,</w:t>
            </w:r>
          </w:p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7.2–7.5, 7.7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9F5581" w:rsidRPr="009F5581" w:rsidTr="00211F3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Пунктуационный анализ.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7.19</w:t>
            </w:r>
          </w:p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9F5581" w:rsidRPr="009F5581" w:rsidTr="00211F3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Синтаксический анализ сложного предложения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9F5581" w:rsidRPr="009F5581" w:rsidTr="00211F3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Пунктуационный анализ.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Знаки препинания в сложносочинённом и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сложноподчинённом предложениях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5.8, 7.11,</w:t>
            </w:r>
          </w:p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7.12, 7.19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9F5581" w:rsidRPr="009F5581" w:rsidTr="00211F3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Синтаксический анализ сложного предложения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5.8, 5.9,</w:t>
            </w:r>
          </w:p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5.13,</w:t>
            </w:r>
          </w:p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7.14–7.17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9F5581" w:rsidRPr="009F5581" w:rsidTr="00211F3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Сложные предложения с разными видами связи между частями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5.10, 5.14,</w:t>
            </w:r>
          </w:p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9F5581" w:rsidRPr="009F5581" w:rsidTr="00211F3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 как речевое произведение.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Смысловая и композиционная целостность текста.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текстов различных стилей и функционально-смысловых типов речи. Информационная обработка текстов различных стилей и жанров. Грамматические нормы (морфологические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нормы). Грамматические нормы (синтаксические нормы). Лексические нормы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8.1</w:t>
            </w:r>
          </w:p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8.2</w:t>
            </w:r>
          </w:p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8.6</w:t>
            </w:r>
          </w:p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9.2–9.4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2.1–2.4</w:t>
            </w:r>
          </w:p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3.2–3.5</w:t>
            </w:r>
          </w:p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3.7–3.10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</w:tr>
      <w:tr w:rsidR="009F5581" w:rsidRPr="009F5581" w:rsidTr="00211F3B">
        <w:tc>
          <w:tcPr>
            <w:tcW w:w="148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Всего заданий –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 из них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типу заданий: с кратким ответом –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 с развернутым ответом –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уровню сложности: Б –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 В –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Максимальный первичный балл –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время выполнения работы –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235 минут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информационной деятельности по вопросам ГИА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информационной деятельности по подготовке к ГИА выделим три направления:</w:t>
      </w:r>
    </w:p>
    <w:p w:rsidR="009F5581" w:rsidRPr="009F5581" w:rsidRDefault="009F5581" w:rsidP="009F558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Информационная работа с педагогами.</w:t>
      </w:r>
    </w:p>
    <w:p w:rsidR="009F5581" w:rsidRPr="009F5581" w:rsidRDefault="009F5581" w:rsidP="009F558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Информационная работа с учениками.</w:t>
      </w:r>
    </w:p>
    <w:p w:rsidR="009F5581" w:rsidRPr="009F5581" w:rsidRDefault="009F5581" w:rsidP="009F558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Информационная работа с родителями.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информационной работы с педагогами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Эту работу в образовательном учреждении проводят: директор, заместители директора, руководители методических объединений.</w:t>
      </w:r>
    </w:p>
    <w:p w:rsidR="009F5581" w:rsidRPr="009F5581" w:rsidRDefault="009F5581" w:rsidP="009F558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Информирование учителей на производственных совещаниях:</w:t>
      </w:r>
    </w:p>
    <w:p w:rsidR="009F5581" w:rsidRPr="009F5581" w:rsidRDefault="009F5581" w:rsidP="009F558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Нормативно-правовыми документами по ОГЭ</w:t>
      </w:r>
    </w:p>
    <w:p w:rsidR="009F5581" w:rsidRPr="009F5581" w:rsidRDefault="009F5581" w:rsidP="009F558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ходе подготовки к ОГЭ в школе, районе и области.</w:t>
      </w:r>
    </w:p>
    <w:p w:rsidR="009F5581" w:rsidRPr="009F5581" w:rsidRDefault="009F5581" w:rsidP="009F558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Включение в планы работы школьных методических объединений (ШМО) вопросов подготовки к ОГЭ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Содержание информационной работы с учащимися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Организация информационной работы (в форме инструктажа учащихся):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правила поведения на экзамене;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правила заполнения бланков;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Информационный стенд для учащихся: нормативные документы, бланки, правила заполнения бланков, ресурсы сети Интернет по вопросам ОГЭ.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Проведение занятий по тренировке заполнения бланков.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4) Пробные </w:t>
      </w:r>
      <w:proofErr w:type="spell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внутришкольные</w:t>
      </w:r>
      <w:proofErr w:type="spell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экзамены.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информационной работы с родителями учащихся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Родительские собрания: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информирование родителей о процедуре ОГЭ, особенностях подготовки к тестовой форме сдачи выпускных экзаменов, информирование о ресурсах сети Интернет;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ознакомление родителей с нормативными документами по подготовке к ГИА;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информирование о результатах пробных </w:t>
      </w:r>
      <w:proofErr w:type="spell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внутришкольных</w:t>
      </w:r>
      <w:proofErr w:type="spell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экзаменов ГИА;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о пункте проведения экзамена и о подготовке к пробным </w:t>
      </w:r>
      <w:proofErr w:type="spell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внутришкольным</w:t>
      </w:r>
      <w:proofErr w:type="spell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экзаменам ГИА в школе.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Индивидуальное консультирование родителей (учителями-предметниками, классным руководителем).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Работа с родителями учеников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 шире использовать возможности родительского комитета. Родительский комитет планирует, готовит и проводит всю совместную работу по установлению контактов с родителями учеников данного класса.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 из направлений совместной работы родительского комитета и учителей-предметников, ведущих учебные занятия в данном классе – информационная деятельность. Поскольку родители являются главными заказчиками на образовательные услуги школы, они получают информацию о новых учебниках, содержании новых учебных курсов и ОГЭ как новой форме аттестации их детей и критериях оценивания и т.д.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Мониторинг качества образования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 мероприятий по повышению качества подготовки учащихся к итоговой аттестации в форме ОГЭ включает следующие направления деятельности: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посещение администрацией уроков учителей-предметников, методическая помощь;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- включение в планы работы деятельности школьных методических объединений вопросов подготовки к </w:t>
      </w:r>
      <w:proofErr w:type="gram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ОГЭ ,</w:t>
      </w:r>
      <w:proofErr w:type="gram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дополнительные семинары, курсы повышения квалификации;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индивидуальные консультации учителей-предметников для учащихся;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привлечение ресурсов дистанционного обучения и ресурсов Интернет для подготовки к ОГЭ;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психологическая поддержка учащихся, консультирование, выработка индивидуальных стратегий подготовки к ГИА.</w:t>
      </w:r>
    </w:p>
    <w:p w:rsidR="008F28B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Мониторинг качества должен быть системным и комплексным и должен включать следующие параметры: контроль текущих оценок по предметам, выбираемым обучающимися, оценок по контрольным работам, оценок по самостоятельным работам, результаты пробного </w:t>
      </w:r>
      <w:proofErr w:type="spell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внутришкольного</w:t>
      </w:r>
      <w:proofErr w:type="spell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экзамена. Такую работу проводит заместитель директора, ответственный за вопросы ГИА, анализирует их, выносит на обсуждение на административные и производственные совещания, доводит до сведения родителей. Мониторинг обеспечивает возможность прогнозировани</w:t>
      </w:r>
      <w:r w:rsidR="008F28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оценок на выпускном экзамене.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Актуальной проблемой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для современной методики преподавания русского языка является проблема развития всех видов речевой деятельности в их единстве и взаимосвязи. Важные стороны этой проблемы - обучение восприятию текста и обучение связной письменной речи в курсе русского языка. При обучении пониманию прослушанного или прочитанного текста необходимо опираться на приёмы и методы медленного чтения, а также содержательного и </w:t>
      </w:r>
      <w:proofErr w:type="spell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текстоведческого</w:t>
      </w:r>
      <w:proofErr w:type="spell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анализа. Развитию чувства языка способствуют приёмы редактирования текста. Используя современные методики, необходимо добиваться того, чтобы учащиеся овладели основными функциональными стилями, типами и формами речи, необходимыми для коммуникации в современном мире. Особенно важным представляется решение вопроса об отборе коммуникативно значимых элементов содержания обучения русскому языку и о пропорциональном увеличении их доли в обучении.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Жизненно востребованными умениями в современном мире являются умения, связанные с информационной обработкой текста. Формированию комплекса этих умений на основе работы с текстом необходимо уделять серьёзное внимание, используя методы </w:t>
      </w:r>
      <w:proofErr w:type="spell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внутрипредметной</w:t>
      </w:r>
      <w:proofErr w:type="spell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интеграции (например, изучая явления синтаксиса, одновременно работать над синтаксической синонимией, обучать приёмам языкового сжатия текста; изучая лексику, формировать понимание отношений </w:t>
      </w:r>
      <w:proofErr w:type="spell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гипонимии</w:t>
      </w:r>
      <w:proofErr w:type="spell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гиперонимии</w:t>
      </w:r>
      <w:proofErr w:type="spell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обучать содержательному сжатию текста). Обучение свёртыванию и развёртыванию информации небольшого объёма (конспектированию, реферированию, составлению планов и отзывов, подготовке докладов и пр.) должно стать постоянным</w:t>
      </w:r>
      <w:r w:rsidR="00211F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видом работы в основной школе.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Проблема повышения уровня орфографической грамотности на современном этапе не может быть решена в отрыве от освоения таких разделов русского языка, как </w:t>
      </w:r>
      <w:proofErr w:type="spell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морфемика</w:t>
      </w:r>
      <w:proofErr w:type="spell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словообразование и лексика. Проводя комплексную работу в этом направлении, необходимо использовать не информирующие принципы преподавания, а коммуникативно-</w:t>
      </w:r>
      <w:proofErr w:type="spell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деятельностный</w:t>
      </w:r>
      <w:proofErr w:type="spell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практико-ориентированный подходы к обучению, позволяющие сделать процесс обучения активным и осознанным.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использованием этих же подходов следует решать также проблему повышения уровня пунктуационной грамотности. При обучении синтаксису и пунктуации следует уделять большее внимание формированию умения распознавать разнообразные синтаксические структуры в живой речи, прежде всего в тексте, и применять полученные знания на практике, в продуктивной речевой деятельности. Необходимо добиваться осознанного подхода учащихся к употреблению знаков препинания, формируя представления об их функциях в письменной речи.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Государственный экзамен в 9 классе требует от обучающихся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умения работать с текстом с позиций определения темы, идеи и проблемы. Общая направленность экзамена заключается в проверке следующих умений и навыков:</w:t>
      </w:r>
    </w:p>
    <w:p w:rsidR="009F5581" w:rsidRPr="009F5581" w:rsidRDefault="009F5581" w:rsidP="009F558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писать изложения разных видов</w:t>
      </w:r>
    </w:p>
    <w:p w:rsidR="009F5581" w:rsidRPr="009F5581" w:rsidRDefault="009F5581" w:rsidP="009F558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читать текст и анализировать его содержание</w:t>
      </w:r>
    </w:p>
    <w:p w:rsidR="009F5581" w:rsidRPr="009F5581" w:rsidRDefault="009F5581" w:rsidP="009F558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тестовые задания, проверяющие знания и умения в разных областях школьного курса русского языка.</w:t>
      </w:r>
    </w:p>
    <w:p w:rsidR="009F5581" w:rsidRPr="009F5581" w:rsidRDefault="009F5581" w:rsidP="009F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  <w:t>Устная часть ОГЭ по русскому языку</w:t>
      </w:r>
    </w:p>
    <w:p w:rsidR="009F5581" w:rsidRPr="009F5581" w:rsidRDefault="009F5581" w:rsidP="00211F3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Устная часть по русскому языку будет состоять из четырех заданий.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1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чтение вслух небольшого текста научно-популярного характера. Время на подготовку – 1,5 минуты.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задании 2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предлагается принять участие в условном диалоге – интервью: ответить на пять вопросов.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задании 3 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 построить связное монологическое высказывание на определённую тему с опорой на план. Время на подготовку – 1 минута.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Общее время ответа одного экзаменуемого (включая время на подготовку) – 15 минут.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Каждое последующее задание выдаётся после окончания выполнения предыдущего задания. В процессе проведения собеседования будет вестись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аудиозапись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Итоговое собеседование выпускники 9 классов будут проходить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своих школах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Оцениваться оно будет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системе «зачет»</w:t>
      </w:r>
      <w:proofErr w:type="gramStart"/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/«</w:t>
      </w:r>
      <w:proofErr w:type="gramEnd"/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незачет»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F5581" w:rsidRPr="009F5581" w:rsidRDefault="009F5581" w:rsidP="00211F3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Критерии оценивания выполнения заданий устной части</w:t>
      </w:r>
      <w:r w:rsidR="00211F3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1.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Чтение текста вслух</w:t>
      </w:r>
    </w:p>
    <w:p w:rsidR="009F5581" w:rsidRPr="009F5581" w:rsidRDefault="009F5581" w:rsidP="009F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Таблица 1</w:t>
      </w:r>
    </w:p>
    <w:tbl>
      <w:tblPr>
        <w:tblW w:w="147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3"/>
        <w:gridCol w:w="11248"/>
        <w:gridCol w:w="2693"/>
      </w:tblGrid>
      <w:tr w:rsidR="009F5581" w:rsidRPr="009F5581" w:rsidTr="00211F3B">
        <w:tc>
          <w:tcPr>
            <w:tcW w:w="1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Критерии оценивания чтения вслух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Баллы</w:t>
            </w:r>
          </w:p>
        </w:tc>
      </w:tr>
      <w:tr w:rsidR="009F5581" w:rsidRPr="009F5581" w:rsidTr="00211F3B">
        <w:tc>
          <w:tcPr>
            <w:tcW w:w="1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Интонация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F5581" w:rsidRPr="009F5581" w:rsidTr="00211F3B"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ИЧ</w:t>
            </w:r>
          </w:p>
        </w:tc>
        <w:tc>
          <w:tcPr>
            <w:tcW w:w="1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Интонация соответствует пунктуационному оформлению текста.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F5581" w:rsidRPr="009F5581" w:rsidTr="00211F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5581" w:rsidRPr="009F5581" w:rsidRDefault="009F5581" w:rsidP="009F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Интонация не соответствует пунктуационному оформлению текста.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F5581" w:rsidRPr="009F5581" w:rsidTr="00211F3B">
        <w:trPr>
          <w:trHeight w:val="105"/>
        </w:trPr>
        <w:tc>
          <w:tcPr>
            <w:tcW w:w="1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Темп чтения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F5581" w:rsidRPr="009F5581" w:rsidTr="00211F3B"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ТЧ</w:t>
            </w:r>
          </w:p>
        </w:tc>
        <w:tc>
          <w:tcPr>
            <w:tcW w:w="1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Темп чтения соответствует коммуникативной задаче.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F5581" w:rsidRPr="009F5581" w:rsidTr="00211F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5581" w:rsidRPr="009F5581" w:rsidRDefault="009F5581" w:rsidP="009F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Темп чтения не соответствует коммуникативной задаче.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F5581" w:rsidRPr="009F5581" w:rsidTr="00211F3B">
        <w:tc>
          <w:tcPr>
            <w:tcW w:w="1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Правиль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softHyphen/>
              <w:t>ность речи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F5581" w:rsidRPr="009F5581" w:rsidTr="00211F3B"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Р1</w:t>
            </w:r>
          </w:p>
        </w:tc>
        <w:tc>
          <w:tcPr>
            <w:tcW w:w="1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Грамматические, орфоэпические ошибки, искажения слов отсутствуют.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F5581" w:rsidRPr="009F5581" w:rsidTr="00211F3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5581" w:rsidRPr="009F5581" w:rsidRDefault="009F5581" w:rsidP="009F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Допущены грамматические, орфоэпические ошибки, искажения слов.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F5581" w:rsidRPr="009F5581" w:rsidTr="00211F3B">
        <w:tc>
          <w:tcPr>
            <w:tcW w:w="12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Максимальное количество баллов за всё задание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</w:tbl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5581" w:rsidRPr="009F5581" w:rsidRDefault="009F5581" w:rsidP="009F5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2.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Условный диалог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коммуникативной задачи оценивается отдельно для каждого данного экзаменуемым ответа на вопрос.</w:t>
      </w:r>
      <w:r w:rsidRPr="009F558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Речевое оформление оценивается в целом по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пяти ответам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Таблица 2</w:t>
      </w:r>
    </w:p>
    <w:tbl>
      <w:tblPr>
        <w:tblW w:w="147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41"/>
        <w:gridCol w:w="2693"/>
      </w:tblGrid>
      <w:tr w:rsidR="009F5581" w:rsidRPr="009F5581" w:rsidTr="00211F3B">
        <w:tc>
          <w:tcPr>
            <w:tcW w:w="14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F5581" w:rsidRPr="009F5581" w:rsidTr="00211F3B"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Критерии оценивания диалога (Д).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Баллы</w:t>
            </w:r>
          </w:p>
        </w:tc>
      </w:tr>
      <w:tr w:rsidR="009F5581" w:rsidRPr="009F5581" w:rsidTr="00211F3B"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 справился с коммуникативной задачей: дал полный ответ на вопрос.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F5581" w:rsidRPr="009F5581" w:rsidTr="00211F3B"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 предпринял попытку справиться с коммуникативной задачей,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 неточный или односложный ответ на вопрос,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или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 не дал ответ на вопрос.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F5581" w:rsidRPr="009F5581" w:rsidTr="00211F3B">
        <w:trPr>
          <w:trHeight w:val="75"/>
        </w:trPr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Максимальное количество баллов по критерию Д – 5.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Таблица 3</w:t>
      </w:r>
    </w:p>
    <w:tbl>
      <w:tblPr>
        <w:tblW w:w="147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41"/>
        <w:gridCol w:w="2693"/>
      </w:tblGrid>
      <w:tr w:rsidR="009F5581" w:rsidRPr="009F5581" w:rsidTr="009861AB"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Критерии оценивания речевого оформления ответов на вопросы (Р2).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Баллы</w:t>
            </w:r>
          </w:p>
        </w:tc>
      </w:tr>
      <w:tr w:rsidR="009F5581" w:rsidRPr="009F5581" w:rsidTr="009861AB"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Грамотность речи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F5581" w:rsidRPr="009F5581" w:rsidTr="009861AB"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Грамматические, речевые, орфоэпические ошибки отсутствуют.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F5581" w:rsidRPr="009F5581" w:rsidTr="009861AB"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Допущено не более 3 ошибок.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F5581" w:rsidRPr="009F5581" w:rsidTr="009861AB">
        <w:trPr>
          <w:trHeight w:val="15"/>
        </w:trPr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Допущено более 3 ошибок.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F5581" w:rsidRPr="009F5581" w:rsidTr="009861AB">
        <w:trPr>
          <w:trHeight w:val="75"/>
        </w:trPr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Речевое оформление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F5581" w:rsidRPr="009F5581" w:rsidTr="009861AB">
        <w:trPr>
          <w:trHeight w:val="255"/>
        </w:trPr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F5581" w:rsidRPr="009F5581" w:rsidTr="009861AB">
        <w:trPr>
          <w:trHeight w:val="255"/>
        </w:trPr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F5581" w:rsidRPr="009F5581" w:rsidTr="009861AB"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</w:tbl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Общее количество баллов за задание 2 – 8.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5581" w:rsidRPr="009F5581" w:rsidRDefault="009F5581" w:rsidP="009F558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3. Монологическое высказывание.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Таблица 4</w:t>
      </w:r>
    </w:p>
    <w:tbl>
      <w:tblPr>
        <w:tblW w:w="147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41"/>
        <w:gridCol w:w="2693"/>
      </w:tblGrid>
      <w:tr w:rsidR="009F5581" w:rsidRPr="009F5581" w:rsidTr="009861AB">
        <w:tc>
          <w:tcPr>
            <w:tcW w:w="14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Критерии оценивания монологического высказывания (М).</w:t>
            </w:r>
          </w:p>
        </w:tc>
      </w:tr>
      <w:tr w:rsidR="009F5581" w:rsidRPr="009F5581" w:rsidTr="009861AB"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коммуникативной задачи - описание фотографии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Баллы</w:t>
            </w:r>
          </w:p>
        </w:tc>
      </w:tr>
      <w:tr w:rsidR="009F5581" w:rsidRPr="009F5581" w:rsidTr="009861AB"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 справился с коммуникативной задачей.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Даны ответы на все вопросы.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Фактические ошибки отсутствуют.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F5581" w:rsidRPr="009F5581" w:rsidTr="009861AB"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 предпринял попытку справиться с коммуникативной задачей,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на все вопросы были даны ответы,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и/или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допущены фактические ошибки.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F5581" w:rsidRPr="009F5581" w:rsidTr="009861AB">
        <w:tc>
          <w:tcPr>
            <w:tcW w:w="14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Выполнение коммуникативной задачи - повествование о личном жизненном опыте</w:t>
            </w:r>
          </w:p>
        </w:tc>
      </w:tr>
      <w:tr w:rsidR="009F5581" w:rsidRPr="009F5581" w:rsidTr="009861AB"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 справился с коммуникативной задачей.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Даны ответы на все вопросы.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Фактические ошибки отсутствуют.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</w:tr>
      <w:tr w:rsidR="009F5581" w:rsidRPr="009F5581" w:rsidTr="009861AB"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Экзаменуемый предпринял попытку справиться с коммуникативной задачей,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на все вопросы были даны ответы.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F5581" w:rsidRPr="009F5581" w:rsidTr="009861AB">
        <w:tc>
          <w:tcPr>
            <w:tcW w:w="14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Речевое оформление высказывания</w:t>
            </w:r>
          </w:p>
        </w:tc>
      </w:tr>
      <w:tr w:rsidR="009F5581" w:rsidRPr="009F5581" w:rsidTr="009861AB"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F5581" w:rsidRPr="009F5581" w:rsidTr="009861AB"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Высказывание нелогично, изложение непоследовательно. Присутствуют логические ошибки (1 и более).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F5581" w:rsidRPr="009F5581" w:rsidTr="009861AB">
        <w:trPr>
          <w:trHeight w:val="60"/>
        </w:trPr>
        <w:tc>
          <w:tcPr>
            <w:tcW w:w="14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Грамотность речи</w:t>
            </w:r>
          </w:p>
        </w:tc>
      </w:tr>
      <w:tr w:rsidR="009F5581" w:rsidRPr="009F5581" w:rsidTr="009861AB">
        <w:trPr>
          <w:trHeight w:val="255"/>
        </w:trPr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Грамматические, речевые, орфоэпические ошибки, искажения слов отсутствуют.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9F5581" w:rsidRPr="009F5581" w:rsidTr="009861AB">
        <w:trPr>
          <w:trHeight w:val="60"/>
        </w:trPr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Допущено не более 3 ошибок.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F5581" w:rsidRPr="009F5581" w:rsidTr="009861AB">
        <w:trPr>
          <w:trHeight w:val="15"/>
        </w:trPr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Допущено более 3 ошибок.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F5581" w:rsidRPr="009F5581" w:rsidTr="009861AB">
        <w:trPr>
          <w:trHeight w:val="15"/>
        </w:trPr>
        <w:tc>
          <w:tcPr>
            <w:tcW w:w="1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</w:tbl>
    <w:p w:rsidR="009F5581" w:rsidRPr="009F5581" w:rsidRDefault="009F5581" w:rsidP="009F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  <w:t xml:space="preserve">Спецификация КИМ </w:t>
      </w:r>
      <w:proofErr w:type="gramStart"/>
      <w:r w:rsidRPr="009F5581"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  <w:t>( Устная</w:t>
      </w:r>
      <w:proofErr w:type="gramEnd"/>
      <w:r w:rsidRPr="009F5581"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  <w:t xml:space="preserve"> часть)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 Назначение КИМ 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оценить уровень общеобразовательной подготовки по разделу «Говорение» у выпускников IX классов общеобразовательных организаций в целях допуска к государственной итоговой аттестации выпускников. Результаты устной части могут быть использованы при приёме обучающихся в профильные классы средней школы.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Документы, определяющие содержание КИМ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работы определяется на основе Федерального компонента государственного стандарта основного общего образования по русскому языку (приказ Минобразования России от 05.03.2004 № 1089 «Об утверждении Федерального компонента государственных стандартов начального общего, основного общего и среднего (полного) общего образования»).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Подходы к отбору содержания, разработке структуры КИМ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Концептуальные подходы к формированию КИМ для ОГЭ по русскому языку определялись спецификой предмета в соответствии с указанным в п. 2 нормативным документом.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Работа проверяет коммуникативную компетенцию обучающихся - умение создавать монологическое высказывания на разные темы, принимать участие в диалоге, выразительно читать текст вслух. О степени </w:t>
      </w:r>
      <w:proofErr w:type="spell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языковой компетенции говорят умения и навыки обучающихся, связанные с соблюдением языковых норм (орфоэпических, лексических, грамматических, стилистических).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Выполнение экзаменуемыми совокупности представленных в работе заданий позволяет оценить соответствие уровня их подготовки, достигнутого к концу обучения в основной школе, государственным требованиям к уровню подготовки по русскому языку, что обеспечивает возможность успешного продолжения обучения в старшей школе.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 оценивания отдельных заданий и экзаменационной работы в целом создавалась с учётом требований теории и практики педагогических измерений и отечественных традиций преподавания русского языка.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Структура КИМ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вариант состоит из трёх заданий базового уровня сложности, различающихся формой заданий.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Задание 1 – выразительное чтение вслух текста научно-публицистического стиля.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Задание 2 – участие в условном диалоге.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Задание 3 – тематическое монологическое высказывание с вербальной опорой в тексте задания.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Задания представляют собой задания открытого типа с развёрнутым ответом.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Разделение заданий КИМ по содержанию, видам умений и способам действий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Задания КИМ различны по способам предъявления языкового материала (табл. 1). Экзаменуемый выразительно читает вслух текст научно – популярного стиля, участвует в условном диалоге, создаёт собственное устное монологическое высказывание.</w:t>
      </w:r>
    </w:p>
    <w:p w:rsidR="009F5581" w:rsidRPr="009F5581" w:rsidRDefault="009F5581" w:rsidP="002569F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Таблица 1. Распределение заданий по видам работы с языковым материалом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4734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41"/>
        <w:gridCol w:w="2705"/>
        <w:gridCol w:w="3402"/>
        <w:gridCol w:w="5386"/>
      </w:tblGrid>
      <w:tr w:rsidR="009F5581" w:rsidRPr="009F5581" w:rsidTr="009861AB">
        <w:trPr>
          <w:trHeight w:val="180"/>
        </w:trPr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работы с языковым материалом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чество зада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ный первичный балл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Процент максимального первичного балла за выполнение заданий, предусматривающих различные виды работы 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 языковым материалом, от максимального первичного балла за всю работу, равного 16 баллам</w:t>
            </w:r>
          </w:p>
        </w:tc>
      </w:tr>
      <w:tr w:rsidR="009F5581" w:rsidRPr="009F5581" w:rsidTr="009861AB">
        <w:trPr>
          <w:trHeight w:val="300"/>
        </w:trPr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Выразительное чтение текста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</w:tr>
      <w:tr w:rsidR="009F5581" w:rsidRPr="009F5581" w:rsidTr="009861AB">
        <w:trPr>
          <w:trHeight w:val="420"/>
        </w:trPr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условном диалоге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</w:tr>
      <w:tr w:rsidR="009F5581" w:rsidRPr="009F5581" w:rsidTr="009861AB">
        <w:trPr>
          <w:trHeight w:val="450"/>
        </w:trPr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устного монологического высказывания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</w:tr>
      <w:tr w:rsidR="009F5581" w:rsidRPr="009F5581" w:rsidTr="009861AB">
        <w:trPr>
          <w:trHeight w:val="105"/>
        </w:trPr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</w:tbl>
    <w:p w:rsidR="009F5581" w:rsidRPr="009F5581" w:rsidRDefault="002569F0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="009F5581"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Распределение заданий КИМ по уровням сложности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табл. 2 представлено распределение заданий КИМ по уровням сложности.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Таблица 2. Распределение заданий КИМ</w:t>
      </w:r>
      <w:r w:rsidR="0005330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</w:t>
      </w:r>
      <w:r w:rsidRPr="009F558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 уровням сложности</w:t>
      </w:r>
    </w:p>
    <w:tbl>
      <w:tblPr>
        <w:tblW w:w="14734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53"/>
        <w:gridCol w:w="2693"/>
        <w:gridCol w:w="3402"/>
        <w:gridCol w:w="5386"/>
      </w:tblGrid>
      <w:tr w:rsidR="009F5581" w:rsidRPr="009F5581" w:rsidTr="009861AB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слож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ности заданий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ный первичный балл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Процент максимального первичного балла за задания данного уровня сложности от максимального первичного балла за всю работу, равного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баллам</w:t>
            </w:r>
          </w:p>
        </w:tc>
      </w:tr>
      <w:tr w:rsidR="009F5581" w:rsidRPr="009F5581" w:rsidTr="009861AB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 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</w:tr>
      <w:tr w:rsidR="009F5581" w:rsidRPr="009F5581" w:rsidTr="009861AB">
        <w:trPr>
          <w:trHeight w:val="21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 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</w:tr>
      <w:tr w:rsidR="009F5581" w:rsidRPr="009F5581" w:rsidTr="009861AB">
        <w:trPr>
          <w:trHeight w:val="21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 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Базовый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</w:tr>
      <w:tr w:rsidR="009F5581" w:rsidRPr="009F5581" w:rsidTr="009861AB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</w:tr>
    </w:tbl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Продолжительность устной части ГИА по русскому языку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выполнение экзаменационной работы отводится 15 минут на одного участника экзамена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8. Дополнительные материалы и оборудование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Аудитории для проведения устной части ГИА должны быть оснащены компьютерами с предустановленным специальным программным обеспечением, а также гарнитурами со встроенными микрофонами. Для проведения устной части экзамена могут использоваться лингафонные кабинеты с соответствующим оборудованием.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9. Система оценивания выполнения заданий КИМ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 на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 1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(чтение текста) работы оценивается по специально разработанным критериям. Максимальное количество баллов за чтение –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коммуникативной задачи в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задании 2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оценивается отдельно для каждого данного экзаменуемым ответа на вопрос.</w:t>
      </w:r>
      <w:r w:rsidRPr="009F558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Речевое оформление оценивается в целом по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пяти ответам 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составляет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5 баллов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Оценка практической грамотности экзаменуемого и фактической точности его устной речи за задание 2 составляет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3 балла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Максимальный балл за выполнение задания 2 –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 баллов.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ответа на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3 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работы осуществляется по специально разработанным критериям. Максимальное количество баллов за монологическое высказывание – 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5581" w:rsidRPr="009F5581" w:rsidRDefault="009F5581" w:rsidP="002569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Обобщённый план варианта устной части КИМ</w:t>
      </w:r>
      <w:r w:rsidR="002569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ГИА выпускников IX классов по РУССКОМУ ЯЗЫКУ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Уровни сложности заданий: Б – базовый.</w:t>
      </w:r>
    </w:p>
    <w:tbl>
      <w:tblPr>
        <w:tblW w:w="14876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"/>
        <w:gridCol w:w="4372"/>
        <w:gridCol w:w="1432"/>
        <w:gridCol w:w="1560"/>
        <w:gridCol w:w="1559"/>
        <w:gridCol w:w="2410"/>
        <w:gridCol w:w="3118"/>
      </w:tblGrid>
      <w:tr w:rsidR="009F5581" w:rsidRPr="009F5581" w:rsidTr="009861A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vAlign w:val="center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Проверяемые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элементы содержания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Коды прове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ряемых элемен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тов со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держа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Коды прове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ря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емых уме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вень слож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ности зада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маль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ный балл за выпол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нение задания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Пример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ное вре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мя вы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пол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не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ния за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дания (мин.)</w:t>
            </w:r>
          </w:p>
        </w:tc>
      </w:tr>
      <w:tr w:rsidR="009F5581" w:rsidRPr="009F5581" w:rsidTr="009861AB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Выразительное чтение текста вслух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8.1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8.3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9.1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2.2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2.3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4.5</w:t>
            </w:r>
          </w:p>
        </w:tc>
      </w:tr>
      <w:tr w:rsidR="009F5581" w:rsidRPr="009F5581" w:rsidTr="009861AB">
        <w:trPr>
          <w:trHeight w:val="3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условном диалоге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2.1–2.4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8.1–8.3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8.6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9.1–9.4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3.2–3.7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3.9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9F5581" w:rsidRPr="009F5581" w:rsidTr="009861AB">
        <w:trPr>
          <w:trHeight w:val="3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устного монологического высказывания с вербальной опорой в тексте задания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2.1–2.4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8.1–8.3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8.6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9.1–9.4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1.2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1.3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3.2–3.7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3.9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9F5581" w:rsidRPr="009F5581" w:rsidTr="009861AB">
        <w:tc>
          <w:tcPr>
            <w:tcW w:w="148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Всего заданий –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 из них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развернутым ответом –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уровню сложности: Б –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Максимальный первичный балл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– 16.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время выполнения работы –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 минут на одного человека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ПОДГОТОВКИ ВЫПУСКНИКОВ К ОГЭ 2017-2018 учебный год</w:t>
      </w:r>
    </w:p>
    <w:tbl>
      <w:tblPr>
        <w:tblW w:w="1487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6"/>
        <w:gridCol w:w="2688"/>
        <w:gridCol w:w="6596"/>
        <w:gridCol w:w="4536"/>
      </w:tblGrid>
      <w:tr w:rsidR="009F5581" w:rsidRPr="009F5581" w:rsidTr="009861AB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Организационно-методическая работа учителя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учащимися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 с родителями</w:t>
            </w:r>
          </w:p>
        </w:tc>
      </w:tr>
      <w:tr w:rsidR="009F5581" w:rsidRPr="009F5581" w:rsidTr="009861AB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Изучение нормативных документов по проведению ОГЭ в 2017-2018 учебном году.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Пополнение перечня учебной литературы и материалов по подготовке к ОГЭ новинками. Использование Интернет-ресурсов.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Анализ типичных ошибок при сдаче ОГЭ за прошлый учебный год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Планирование работы по подготовке учащихся к ОГЭ на уроках. Составление плана и графика консультаций, индивидуальных занятий.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5. Знакомство с образцами </w:t>
            </w:r>
            <w:proofErr w:type="spell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КИМов</w:t>
            </w:r>
            <w:proofErr w:type="spellEnd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предназначенных для проведения устного экзамена в 9 классе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 Беседы с выпускниками: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 целях, содержании и особенностях подготовки к ОГЭ.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Ознакомление с инструкцией по проведению государственной (итоговой) аттестации.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Знакомство с критериями оценки работ по заданиям части 1 и 3; с критериями устной части ОГЭ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знакомство с официальными сайтами ОГЭ.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Ознакомление с демоверсией КИМ ОГЭ 2018, демоверсией устного экзамена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Продолжить работу с демонстрационными версиями ОГЭ, начатую в 8 классе.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4.Начать работу по подготовке к устной части ОГЭ.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Посещение родительского собрания Ознакомление с </w:t>
            </w:r>
            <w:r w:rsidR="0005330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         «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Индивидуальными маршрутными листами »</w:t>
            </w:r>
          </w:p>
        </w:tc>
      </w:tr>
      <w:tr w:rsidR="009F5581" w:rsidRPr="009F5581" w:rsidTr="009861AB">
        <w:trPr>
          <w:trHeight w:val="375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Обновить стенд для информации и знакомства с документами по ОГЭ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Изучение новых технологий при подготовке учащихся к ОГЭ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Пополнение банка заданий ОГЭ.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4. Создание папки с теоретическим и практическим материалом по подготовке </w:t>
            </w:r>
            <w:proofErr w:type="gram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ОГЭ( к</w:t>
            </w:r>
            <w:proofErr w:type="gramEnd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устной и письменной части)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Вести мониторинг качества выполнения заданий по русскому языку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1.Сосредоточить работу с учащимися на выполнении заданий 2-14.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Повторение теоретического материала.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Выполнение тестовых заданий.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Написание сжатого изложения и сочинения-рассуждения.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Работа по заполнению бланков.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Провести тренинг по написанию сжатого изложения на основе микротекстов с учётом основных требований по критериям, используя материалы ОБЗ на сайте ФИПИ.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 Входная контрольная работа. Тестирование в формате ОГЭ.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 Создание устного монологического высказывания с вербальной опорой в тексте задания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с родителями о предстоящем пробном тестировании в формате ОГЭ, советы, рекомендации учителя-предметника.</w:t>
            </w:r>
          </w:p>
        </w:tc>
      </w:tr>
      <w:tr w:rsidR="009F5581" w:rsidRPr="009F5581" w:rsidTr="009861AB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Знакомство и изучение новой педагогической литературы по проведению ОГЭ.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Анализ результатов ОГЭ.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3. Выявление типичных ошибок.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Индивидуальные консультации с учащимися группы риска.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Контроль подготовки к ОГЭ.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1.Составление диагностических карт учащихся (сильные, слабые учащиеся)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Ознакомление с основными направлениями самостоятельной работы учащихся по подготовке к ОГЭ.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3. Работа с контрольно-измерительными материалами из открытого банка заданий на сайте ФИПИ </w:t>
            </w:r>
            <w:proofErr w:type="gram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 включая</w:t>
            </w:r>
            <w:proofErr w:type="gramEnd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устную часть)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Консультативная помощь в написании сочинения-рассуждения и сжатого изложения.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Условный диалог ( подготовка к устной части)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Индивидуальные беседы с родителями обучающихся, связь с классным руководителем</w:t>
            </w:r>
          </w:p>
        </w:tc>
      </w:tr>
      <w:tr w:rsidR="009F5581" w:rsidRPr="009F5581" w:rsidTr="009861AB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Изучение методики обучения выполнения тестов по русскому языку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Работа с заданиями части 1 и 3. Подготовка к устной части ОГЭ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Проведение контрольного тестирования в формате ОГЭ</w:t>
            </w:r>
            <w:proofErr w:type="gram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.</w:t>
            </w:r>
            <w:proofErr w:type="gramEnd"/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Работа со слабоуспевающими учащимися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Подготовка материалов (информационных, наглядных) к выступлению на родительском собрании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1. </w:t>
            </w: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по формате ОГЭ по итогам первого полугодия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Продолжить работу по заполнению бланков ОГЭ.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Индивидуальная работа со слабоуспевающими учениками.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Выполнение заданий повышенной сложности.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5. Работа с демонстрационными версиями ОГЭ </w:t>
            </w:r>
            <w:proofErr w:type="gram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 включая</w:t>
            </w:r>
            <w:proofErr w:type="gramEnd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устную часть)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6. Репетиционная работа </w:t>
            </w:r>
            <w:proofErr w:type="gram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 устный</w:t>
            </w:r>
            <w:proofErr w:type="gramEnd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экзамен)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с родителями о результатах мониторинга качества выполнения заданий ОГЭ.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F5581" w:rsidRPr="009F5581" w:rsidTr="009861AB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Итоги успеваемости учащихся 9 класса в первом полугодии.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2.Анализ ошибок тестирования в формате ОГЭ за первое полугодие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3.Обзор текущей информации по ОГЭ.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4.Обмен опытом с коллегами по подготовке учащихся к ОГЭ </w:t>
            </w:r>
            <w:proofErr w:type="gram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 ШМО</w:t>
            </w:r>
            <w:proofErr w:type="gramEnd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Использование Интернет-ресурсов в подготовке к ОГЭ по русскому языку.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1.Выработать с учащимися план-памятку к написанию сочинения на основе критериев, по которым оценивается сочинение.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2.Индивидуальная работа с учащимися по выполнению заданий 2-14 по тестам ОБЗ на сайте ФИПИ.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3.Права и обязанности участника экзамена.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Информирование о ходе подготовки учащихся к ОГЭ.</w:t>
            </w:r>
          </w:p>
        </w:tc>
      </w:tr>
      <w:tr w:rsidR="009F5581" w:rsidRPr="009F5581" w:rsidTr="009861AB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1.Обзор текущей информации по ОГЭ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2.Подготовка к проведению пробного тестирования в формате ОГЭ на муниципальном уровне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3.Работа с заданиями части 1 и 3.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Индивидуальные консультации для педагогов, учащихся и их родителей по вопросам подготовки и проведения ОГЭ.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1. Сориентировать учащихся на редактирование текста сочинения (убрать лексические повторы, громоздкие предложения; устранить слова, вызывающие сомнение в написании, сопоставить правописание слов, встречающихся в исходном </w:t>
            </w:r>
            <w:proofErr w:type="gram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тексте )</w:t>
            </w:r>
            <w:proofErr w:type="gramEnd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2.Сосредоточить работу с учащимися на использовании языковых клише по каждому пункту плана.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Работа со слабоуспевающими учащимися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Коррекция знаний. Отработка пробелов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и групповые консультации по оказанию помощи и контролю при подготовке к ОГЭ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F5581" w:rsidRPr="009F5581" w:rsidTr="009861AB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1.Работа с заданиями части 1-14.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2.Работа со слабоуспевающими учащимися.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Работа с образцами бланков по ОГЭ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1.Обучение (тренировки) учащихся 9 класса навыкам работы по тестам на время.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2. Работа с контрольно-измерительными материалами из открытого банка заданий на сайте </w:t>
            </w:r>
            <w:proofErr w:type="gram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ФИПИ..</w:t>
            </w:r>
            <w:proofErr w:type="gramEnd"/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Работа с заданиями различной сложности.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4.Отработка пробелов по итогам выполнения заданий ОГЭ.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Индивидуальное информирование и консультирование по вопросам подготовки и проведения ОГЭ.</w:t>
            </w:r>
          </w:p>
        </w:tc>
      </w:tr>
      <w:tr w:rsidR="009F5581" w:rsidRPr="009F5581" w:rsidTr="009861AB">
        <w:trPr>
          <w:trHeight w:val="2370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1.Подготовка памяток с рекомендациями для выпускников и их родителей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2.Работа со слабоуспевающими учащимися.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Обучение (тренировки) уч-ся 9 класса навыкам работы по тестам на время.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Индивидуальное консультирование учащихся: работа над пробелами в знаниях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Работа со слабоуспевающими учащимися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4.Отработка пробелов (по итогам выполнения пробного экзамена) индивидуально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 Пробный экзамен в формате ОГЭ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 Экзамен ( Собеседование по устной части ОГЭ)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консультации для родителей по вопросам подготовки к ОГЭ.</w:t>
            </w:r>
          </w:p>
        </w:tc>
      </w:tr>
      <w:tr w:rsidR="009F5581" w:rsidRPr="009F5581" w:rsidTr="009861AB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1.Обзор текущей информации по ОГЭ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Проведение консультаций для учащихся перед экзаменом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3.Итоги успеваемости учащихся 9 класса за второе полугодие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Проведение консультаций перед экзаменом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2.Отработка пробелов (по итогам выполнения пробного экзамена) индивидуально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Работа с заданиями различной сложности, в </w:t>
            </w:r>
            <w:proofErr w:type="spell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т.ч</w:t>
            </w:r>
            <w:proofErr w:type="spellEnd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заданиями части 3.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Практические занятия по заполнению бланков ответов.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9F5581" w:rsidRPr="009F5581" w:rsidTr="009861AB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Июнь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1.Анализ итогов сдачи ОГЭ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2.Отчет по результатам ОГЭ по русскому языку.</w:t>
            </w:r>
          </w:p>
        </w:tc>
        <w:tc>
          <w:tcPr>
            <w:tcW w:w="6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1.Консультации по предмету.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Ознакомление с результатами экзаменов по русскому языку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Требования к уровню подготовки обучающихся 9 класса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концу 9 класса учащиеся должны владеть следующими умениями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Восприятие высказывания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При восприятии устного и письменного высказывания определять его принадлежность к той или иной разновидности русского национального языка: литературный язык, диалект, просторечие, жаргон; замечать в собственной речи, в речи собеседников, выступающих по радио и телевидению, отступления от норм литературного языка; фиксировать замеченные нарушения норм, различать грубые и негрубые нарушения (языковые ошибки и речевые недочеты), исправлять ошибки в собственной речи и, если позволяет ситуация общения, тактично реагировать на речевые погрешности в высказывании собеседников.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Анализ текста.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Определять стиль речи, тему высказывания и его основную мысль, указывать способы и средства связи предложений в тексте; анализировать строение текста, языковые и речевые средства, характерные для изученных стилей речи.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Воспроизведение текста.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Писать изложения по текстам публицистического, художественного стиля, сохраняя композиционную форму, типологическое строение, характерные языковые средства; вводить в текст элементы сочинения (типа рассуждения, описания, повествования).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Создание текста.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Создавать письменные высказывания художественного и публицистического стилей на свободные темы, как правило морально-этического характера, предложенные учителем или самостоятельно выбранные: продумывать общий замысел, основную мысль высказывания, планировать ход развития основной темы и мысли, отбирать и систематизировать материал с учетом замысла стиля, определять типологическую структуру текста (ведущий и сопутствующий стиль речи). Строить устные и письменные высказывания, ориентированные на жанры публицистики (эссе, путевые заметки, рецензию). Писать сочинения в публицистическом и художественном стиле с использованием разных типов речи. Составлять деловые бумаги: заявление, доверенность, расписку, автобиографию. Составлять тезисы и конспект небольшой статьи (или фрагмента из большой статьи). Создавать высказывания научного стиля: готовить развернутые сообщения и доклады на лингвистические и литературные темы для уроков-семинаров, зачетов, кружковых занятий.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Совершенствование написанного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Находить и исправлять недочеты в построении и содержании высказывания: отступления от темы и основной мысли, нарушения требований относительной автономности, завершенности текста (отсутствие в нем начала или конца); нарушение логики изложения, абзацного членения текста. Находить и исправлять речевые недочеты (неправильное или неточное словоупотребление, неудачный выбор средства связи между предложениями: лексического повтора, порядка слов, замены существительного местоимением) и грамматические ошибки (нарушение норм согласования и управления, построения предложений с причастным и деепричастным оборотом, сложных предложений с придаточным определительным, изъяснительным). Повышать выразительность речи, добиваться целесообразного выбора языковых средств.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ТРЕБОВАНИЯ К УРОВНЮ ПОДГОТОВКИ ВЫПУСКНИКОВ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результате изучения русского языка в основной школе ученик должен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знать/понимать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смыл понятий: речь устная и письменная; монолог, диалог; сфера и ситуация речевого общения;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признаки текста и его функционально-смысловых типов (повествования, описания, рассуждения);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основные единицы языка, их признаки;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основные нормы русского литературного языка (орфоэпические, лексические, грамматические, орфографические, пунктуационные), нормы речевого этикета.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Уметь: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различать разговорную речь, научный, публицистический, официально- деловой стили, язык художественной литературы;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опознавать языковые единицы, проводить различные виды их анализа;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объяснять с помощью словаря значение слов с национально-культурным компонентом.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Аудирование</w:t>
      </w:r>
      <w:proofErr w:type="spellEnd"/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и чтение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Адекватно понимать информацию устного и письменного сообщения (цель, тему основную и дополнительную, явную и скрытую информацию);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читать тексты разных стилей и жанров; владеть разными видами чтения (изучающим, ознакомительным, просмотровым);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Говорение и письмо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Воспроизводить текст с заданной степенью свернутости (план, пересказ, изложение, конспект);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создавать тексты различных стилей и жанров (отзыв, аннотацию, реферат, выступление, письмо, расписку, заявление);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осуществлять выбор и организацию языковых средств в соответствии с темой, целями, сферой и ситуацией общения;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соблюдать в практике письма основные правила орфографии и пунктуации;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соблюдать нормы русского речевого этикета; уместно использовать паралингвистические (внеязыковые) средства общения;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тексты. Использовать приобретенные знания и умения в практической деятельности и повседневной жизни для: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удовлетворения коммуникативных потребностей в учебных, бытовых, социально-культурных ситуациях общения;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использования родного языка как средства получения знаний по другим учебным предметам и продолжения образования.</w:t>
      </w:r>
    </w:p>
    <w:p w:rsidR="009F5581" w:rsidRPr="009F5581" w:rsidRDefault="009F5581" w:rsidP="009861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освоения обучающимися основной образовательной программы основного общего образования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</w:t>
      </w:r>
    </w:p>
    <w:p w:rsidR="009F5581" w:rsidRPr="009F5581" w:rsidRDefault="009F5581" w:rsidP="009F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  <w:t>Выпускник научится:</w:t>
      </w:r>
    </w:p>
    <w:p w:rsidR="009F5581" w:rsidRPr="009F5581" w:rsidRDefault="009F5581" w:rsidP="009F558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9F5581" w:rsidRPr="009F5581" w:rsidRDefault="009F5581" w:rsidP="009F558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9F5581" w:rsidRPr="009F5581" w:rsidRDefault="009F5581" w:rsidP="009F558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владеть различными видами </w:t>
      </w:r>
      <w:proofErr w:type="spell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аудирования</w:t>
      </w:r>
      <w:proofErr w:type="spell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9F5581" w:rsidRPr="009F5581" w:rsidRDefault="009F5581" w:rsidP="009F558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9F5581" w:rsidRPr="009F5581" w:rsidRDefault="009F5581" w:rsidP="009F558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участвовать в диалогическом и </w:t>
      </w:r>
      <w:proofErr w:type="spell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полилогическом</w:t>
      </w:r>
      <w:proofErr w:type="spell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9F5581" w:rsidRPr="009F5581" w:rsidRDefault="009F5581" w:rsidP="009F558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9F5581" w:rsidRPr="009F5581" w:rsidRDefault="009F5581" w:rsidP="009F558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9F5581" w:rsidRPr="009F5581" w:rsidRDefault="009F5581" w:rsidP="009F558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знание алфавита при поиске информации;</w:t>
      </w:r>
    </w:p>
    <w:p w:rsidR="009F5581" w:rsidRPr="009F5581" w:rsidRDefault="009F5581" w:rsidP="009F558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значимые и незначимые единицы языка;</w:t>
      </w:r>
    </w:p>
    <w:p w:rsidR="009F5581" w:rsidRPr="009F5581" w:rsidRDefault="009F5581" w:rsidP="009F558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фонетический и орфоэпический анализ слова;</w:t>
      </w:r>
    </w:p>
    <w:p w:rsidR="009F5581" w:rsidRPr="009F5581" w:rsidRDefault="009F5581" w:rsidP="009F558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9F5581" w:rsidRPr="009F5581" w:rsidRDefault="009F5581" w:rsidP="009F558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членить слова на слоги и правильно их переносить;</w:t>
      </w:r>
    </w:p>
    <w:p w:rsidR="009F5581" w:rsidRPr="009F5581" w:rsidRDefault="009F5581" w:rsidP="009F558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9F5581" w:rsidRPr="009F5581" w:rsidRDefault="009F5581" w:rsidP="009F558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9F5581" w:rsidRPr="009F5581" w:rsidRDefault="009F5581" w:rsidP="009F558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морфемный и словообразовательный анализ слов;</w:t>
      </w:r>
    </w:p>
    <w:p w:rsidR="009F5581" w:rsidRPr="009F5581" w:rsidRDefault="009F5581" w:rsidP="009F558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лексический анализ слова;</w:t>
      </w:r>
    </w:p>
    <w:p w:rsidR="009F5581" w:rsidRPr="009F5581" w:rsidRDefault="009F5581" w:rsidP="009F558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9F5581" w:rsidRPr="009F5581" w:rsidRDefault="009F5581" w:rsidP="009F558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опознавать самостоятельные части речи и их формы, а также служебные части речи и междометия;</w:t>
      </w:r>
    </w:p>
    <w:p w:rsidR="009F5581" w:rsidRPr="009F5581" w:rsidRDefault="009F5581" w:rsidP="009F558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морфологический анализ слова;</w:t>
      </w:r>
    </w:p>
    <w:p w:rsidR="009F5581" w:rsidRPr="009F5581" w:rsidRDefault="009F5581" w:rsidP="009F558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применять знания и умения по </w:t>
      </w:r>
      <w:proofErr w:type="spell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морфемике</w:t>
      </w:r>
      <w:proofErr w:type="spell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словообразованию при проведении морфологического анализа слов;</w:t>
      </w:r>
    </w:p>
    <w:p w:rsidR="009F5581" w:rsidRPr="009F5581" w:rsidRDefault="009F5581" w:rsidP="009F558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опознавать основные единицы синтаксиса (словосочетание, предложение, текст);</w:t>
      </w:r>
    </w:p>
    <w:p w:rsidR="009F5581" w:rsidRPr="009F5581" w:rsidRDefault="009F5581" w:rsidP="009F558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9F5581" w:rsidRPr="009F5581" w:rsidRDefault="009F5581" w:rsidP="009F558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находить грамматическую основу предложения;</w:t>
      </w:r>
    </w:p>
    <w:p w:rsidR="009F5581" w:rsidRPr="009F5581" w:rsidRDefault="009F5581" w:rsidP="009F558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распознавать главные и второстепенные члены предложения;</w:t>
      </w:r>
    </w:p>
    <w:p w:rsidR="009F5581" w:rsidRPr="009F5581" w:rsidRDefault="009F5581" w:rsidP="009F558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опознавать предложения простые и сложные, предложения осложненной структуры;</w:t>
      </w:r>
    </w:p>
    <w:p w:rsidR="009F5581" w:rsidRPr="009F5581" w:rsidRDefault="009F5581" w:rsidP="009F558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синтаксический анализ словосочетания и предложения;</w:t>
      </w:r>
    </w:p>
    <w:p w:rsidR="009F5581" w:rsidRPr="009F5581" w:rsidRDefault="009F5581" w:rsidP="009F558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соблюдать основные языковые нормы в устной и письменной речи;</w:t>
      </w:r>
    </w:p>
    <w:p w:rsidR="009F5581" w:rsidRPr="009F5581" w:rsidRDefault="009F5581" w:rsidP="009F558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9F5581" w:rsidRPr="009F5581" w:rsidRDefault="009F5581" w:rsidP="009F558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9F5581" w:rsidRPr="009F5581" w:rsidRDefault="009F5581" w:rsidP="009F558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орфографические словари.</w:t>
      </w:r>
    </w:p>
    <w:p w:rsidR="009F5581" w:rsidRPr="009F5581" w:rsidRDefault="009F5581" w:rsidP="009F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  <w:t>Выпускник получит возможность научиться:</w:t>
      </w:r>
    </w:p>
    <w:p w:rsidR="009F5581" w:rsidRPr="009F5581" w:rsidRDefault="009F5581" w:rsidP="009F558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9F5581" w:rsidRPr="009F5581" w:rsidRDefault="009F5581" w:rsidP="009F558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9F5581" w:rsidRPr="009F5581" w:rsidRDefault="009F5581" w:rsidP="009F558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опознавать различные выразительные средства языка;</w:t>
      </w:r>
    </w:p>
    <w:p w:rsidR="009F5581" w:rsidRPr="009F5581" w:rsidRDefault="009F5581" w:rsidP="009F558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9F5581" w:rsidRPr="009F5581" w:rsidRDefault="009F5581" w:rsidP="009F558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9F5581" w:rsidRPr="009F5581" w:rsidRDefault="009F5581" w:rsidP="009F558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9F5581" w:rsidRPr="009F5581" w:rsidRDefault="009F5581" w:rsidP="009F558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характеризовать словообразовательные цепочки и словообразовательные гнезда;</w:t>
      </w:r>
    </w:p>
    <w:p w:rsidR="009F5581" w:rsidRPr="009F5581" w:rsidRDefault="009F5581" w:rsidP="009F558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этимологические данные для объяснения правописания и лексического значения слова;</w:t>
      </w:r>
    </w:p>
    <w:p w:rsidR="009F5581" w:rsidRPr="009F5581" w:rsidRDefault="009F5581" w:rsidP="009F558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Программа развития универсальных учебных действий (УУД), включающая формирование </w:t>
      </w:r>
      <w:proofErr w:type="gramStart"/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компетенций</w:t>
      </w:r>
      <w:proofErr w:type="gramEnd"/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обучающихся в области использования информационно-коммуникационных технологий, учебно-исследовательской и проектной деятельности</w:t>
      </w:r>
    </w:p>
    <w:p w:rsidR="009F5581" w:rsidRPr="009F5581" w:rsidRDefault="009861AB" w:rsidP="009861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       *  </w:t>
      </w:r>
      <w:r w:rsidR="009F5581"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формирование у учащихся ценностного отношения к языку как хранителю культуры, как государственному языку Российской Федерации, как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</w:t>
      </w:r>
      <w:r w:rsidR="009F5581"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языку межнационального общения;</w:t>
      </w:r>
    </w:p>
    <w:p w:rsidR="009F5581" w:rsidRPr="009F5581" w:rsidRDefault="009F5581" w:rsidP="009F558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9F5581" w:rsidRPr="009F5581" w:rsidRDefault="009F5581" w:rsidP="009F558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функциональной грамотностью и принципами нормативного использования языковых средств;</w:t>
      </w:r>
    </w:p>
    <w:p w:rsidR="009F5581" w:rsidRPr="009F5581" w:rsidRDefault="009F5581" w:rsidP="009F558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изучения предмета «Русский язык» создаются условия</w:t>
      </w:r>
    </w:p>
    <w:p w:rsidR="009F5581" w:rsidRPr="009F5581" w:rsidRDefault="009F5581" w:rsidP="009F558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развития личности, ее духовно-нравственного и эмоционального совершенствования;</w:t>
      </w:r>
    </w:p>
    <w:p w:rsidR="009F5581" w:rsidRPr="009F5581" w:rsidRDefault="009F5581" w:rsidP="009F558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развития способностей, удовлетворения познавательных интересов, самореализации обучающихся, в том числе лиц, проявивших выдающиеся способности;</w:t>
      </w:r>
    </w:p>
    <w:p w:rsidR="009F5581" w:rsidRPr="009F5581" w:rsidRDefault="009F5581" w:rsidP="009F558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9F5581" w:rsidRPr="009F5581" w:rsidRDefault="009F5581" w:rsidP="009F558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9F5581" w:rsidRPr="009F5581" w:rsidRDefault="009F5581" w:rsidP="009F558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знакомства обучающихся с методами научного познания;</w:t>
      </w:r>
    </w:p>
    <w:p w:rsidR="009F5581" w:rsidRPr="009F5581" w:rsidRDefault="009F5581" w:rsidP="009F558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9F5581" w:rsidRPr="009F5581" w:rsidRDefault="009F5581" w:rsidP="009F558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овладения обучающимися ключевыми компетенциями, составляющими основу дальнейшего успешного образования и ориентации в мире профессий.</w:t>
      </w:r>
    </w:p>
    <w:p w:rsidR="009F5581" w:rsidRPr="009F5581" w:rsidRDefault="009F5581" w:rsidP="009F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  <w:t>Речь. Речевая деятельность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Язык и речь. Речевое общение. Виды речи (устная и письменная). Формы речи (монолог, диалог, </w:t>
      </w:r>
      <w:proofErr w:type="spell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полилог</w:t>
      </w:r>
      <w:proofErr w:type="spell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 Основные особенности разговорной речи, функциональных стилей (научного, публицистического, официально-делового), языка художественной литературы. Основные жанры разговорной речи (рассказ, беседа, спор); научного стиля и устной научной речи (отзыв, выступление, </w:t>
      </w:r>
      <w:r w:rsidRPr="009F558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тезисы, доклад, 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дискуссия, </w:t>
      </w:r>
      <w:r w:rsidRPr="009F558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реферат, статья, рецензия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 публицистического стиля и устной публичной речи (выступление, обсуждение, </w:t>
      </w:r>
      <w:r w:rsidRPr="009F558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статья, интервью, очерк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 официально-делового стиля (расписка, </w:t>
      </w:r>
      <w:r w:rsidRPr="009F558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доверенность,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заявление, </w:t>
      </w:r>
      <w:r w:rsidRPr="009F558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резюме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 </w:t>
      </w:r>
      <w:r w:rsidRPr="009F558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избыточная 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информация. Функционально-смысловые типы текста (повествование, описание, рассуждение)</w:t>
      </w:r>
      <w:r w:rsidRPr="009F558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 Тексты смешанного типа.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Специфика художественного текста.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Анализ текста.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Виды речевой деятельности (говорение, </w:t>
      </w:r>
      <w:proofErr w:type="spell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аудирование</w:t>
      </w:r>
      <w:proofErr w:type="spell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письмо, чтение).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</w:t>
      </w:r>
      <w:proofErr w:type="spell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Полилог</w:t>
      </w:r>
      <w:proofErr w:type="spell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беседа, обсуждение, дискуссия.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 устных высказываний разной коммуникативной направленности в зависимости от сферы и ситуации общения.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Информационная переработка текста (план, конспект, аннотация).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Изложение </w:t>
      </w:r>
      <w:proofErr w:type="gram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содержания</w:t>
      </w:r>
      <w:proofErr w:type="gram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прослушанного или прочитанного текста (подробное, сжатое, выборочное).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Написание сочинений, писем, текстов иных жанров.</w:t>
      </w:r>
    </w:p>
    <w:p w:rsidR="009F5581" w:rsidRPr="009F5581" w:rsidRDefault="009F5581" w:rsidP="009F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  <w:lang w:eastAsia="ru-RU"/>
        </w:rPr>
        <w:t>Культура речи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Культура речи и ее основные аспекты: нормативный, коммуникативный, этический. </w:t>
      </w:r>
      <w:r w:rsidRPr="009F558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Основные критерии культуры речи.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Оценивание правильности, коммуникативных качеств и эффективности речи.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Речевой этикет. Овладение </w:t>
      </w:r>
      <w:proofErr w:type="spell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лингвокультурными</w:t>
      </w:r>
      <w:proofErr w:type="spell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нормами речевого поведения в различных ситуациях формального и неформального общения. </w:t>
      </w:r>
      <w:r w:rsidRPr="009F558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Невербальные средства общения. Межкультурная коммуникация.</w:t>
      </w:r>
    </w:p>
    <w:p w:rsidR="009F5581" w:rsidRPr="009861AB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61A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Требования к уровню подготовки (Планируемые результаты)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Личностные: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готовность и способность обучающихся к саморазвитию и личностному самоопределению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F558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9F558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: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самостоятельность в планировании и осуществлении учебной деятельности и организации учебного сотрудничества с педагогами и сверстниками.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Предметные: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знать/ понимать/ уметь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Знать трудные случаи правописания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Понимать их роль в общекультурном развитии человека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sym w:font="Symbol" w:char="F0B7"/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Объяснять языковое явление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Уметь применять знания при тестировании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Формировать гражданскую идентичность посредством языкового материала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Формирование научного типа мышления, владение научной терминологией, ключевыми понятиями, методами и приёмами.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активно прослушивать текст, анализировать его содержание и лингвистические компоненты, структурировать информацию, интерпретировать чужой и создавать собственный текст, аргументировать, писать сжатое изложение;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определять лексическое значение слова по различению контекстных значений многозначных слов, познакомиться с нормами лексической сочетаемости, принципами синонимической замены; 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работать над расширением словарного запаса;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опознавать средства выразительности русской речи и их функции в тексте;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работать с тестовыми заданиями (внимательно читать формулировку задания и понимать её смысл (без возможности обратиться за консультацией к учителю);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четкое следовать инструкциям, сопровождающим задание;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выполнять различные типы тестовых заданий;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самостоятельно распределять время на выполнение заданий;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четко писать печатные буквы в соответствии с образцом, указанным в бланке;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хорошо ориентироваться в полях заполняемого на экзамене бланка;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правильно отмечать в бланке вариант ответа;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вносить исправления в бланк экзаменационной работы;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сосредоточенно работать в течение временного интервала, превышающего 45 минут;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определять синтаксические конструкции.</w:t>
      </w: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 тематическое планирование занятий.</w:t>
      </w:r>
    </w:p>
    <w:tbl>
      <w:tblPr>
        <w:tblW w:w="1487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9"/>
        <w:gridCol w:w="7804"/>
        <w:gridCol w:w="3038"/>
        <w:gridCol w:w="3685"/>
      </w:tblGrid>
      <w:tr w:rsidR="009F5581" w:rsidRPr="009F5581" w:rsidTr="009861A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Номер задания в </w:t>
            </w:r>
            <w:proofErr w:type="spellStart"/>
            <w:r w:rsidRPr="009F558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КИМе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</w:tr>
      <w:tr w:rsidR="009F5581" w:rsidRPr="009F5581" w:rsidTr="009861AB">
        <w:tc>
          <w:tcPr>
            <w:tcW w:w="14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Часть 1 Изложение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(Задание с развёрнутым ответом)</w:t>
            </w:r>
          </w:p>
        </w:tc>
      </w:tr>
      <w:tr w:rsidR="009F5581" w:rsidRPr="009F5581" w:rsidTr="009861A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Информационная обработка текстов различных стилей и жанров. Текст как речевое произведение. Смысловая и композиционная целостность текста. Отбор языковых средств в тексте в зависимости от темы, цели, адресата и ситуации общения.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(далее -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года)</w:t>
            </w:r>
          </w:p>
        </w:tc>
      </w:tr>
      <w:tr w:rsidR="009F5581" w:rsidRPr="009F5581" w:rsidTr="009861A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текстов различных стилей и функционально-смысловых типов речи. Грамматические нормы (морфологические, синтаксические нормы). Лексические нормы. Пунктуация в простом и сложном предложениях. Орфограмма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(далее -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года)</w:t>
            </w:r>
          </w:p>
        </w:tc>
      </w:tr>
      <w:tr w:rsidR="009F5581" w:rsidRPr="009F5581" w:rsidTr="009861AB">
        <w:tc>
          <w:tcPr>
            <w:tcW w:w="14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Часть 2 ( Тестовые задания)</w:t>
            </w:r>
          </w:p>
        </w:tc>
      </w:tr>
      <w:tr w:rsidR="009F5581" w:rsidRPr="009F5581" w:rsidTr="009861AB">
        <w:trPr>
          <w:trHeight w:val="49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тестовыми заданиями демоверсии-2018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2-14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(далее -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года)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октябрь (далее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года)</w:t>
            </w:r>
          </w:p>
        </w:tc>
      </w:tr>
      <w:tr w:rsidR="009F5581" w:rsidRPr="009F5581" w:rsidTr="009861AB">
        <w:trPr>
          <w:trHeight w:val="49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 как речевое произведение. Смысловая и композиционная целостность текста. Анализ текста. Чтение   текстов   различных   стилей   и   типов   речи,   работа   с   трудными словами, запись данных слов с правильным ударением/произношением.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устная часть ОГЭ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5581" w:rsidRPr="009F5581" w:rsidRDefault="009F5581" w:rsidP="009F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F5581" w:rsidRPr="009F5581" w:rsidTr="009861AB">
        <w:trPr>
          <w:trHeight w:val="49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Смысловая и композиционная целостность текста. Анализ текста. Отрабатывать   умение   читать   выразительно.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2; устная часть ОГЭ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5581" w:rsidRPr="009F5581" w:rsidRDefault="009F5581" w:rsidP="009F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F5581" w:rsidRPr="009F5581" w:rsidTr="009861A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Выразительные средства лексики и фразеологии. Анализ средств выразительности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5581" w:rsidRPr="009F5581" w:rsidRDefault="009F5581" w:rsidP="009F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F5581" w:rsidRPr="009F5581" w:rsidTr="009861A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Стилистические синонимы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5581" w:rsidRPr="009F5581" w:rsidRDefault="009F5581" w:rsidP="009F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F5581" w:rsidRPr="009F5581" w:rsidTr="009861A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приставок. Слитное, дефисное, раздельное написание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5581" w:rsidRPr="009F5581" w:rsidRDefault="009F5581" w:rsidP="009F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F5581" w:rsidRPr="009F5581" w:rsidTr="009861A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суффиксов различных частей речи (кроме -Н-/-НН-). Правописание -</w:t>
            </w:r>
            <w:proofErr w:type="gram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Н- и</w:t>
            </w:r>
            <w:proofErr w:type="gramEnd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-НН- в различных частях речи. Правописание суффиксов причастий настоящего времени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5581" w:rsidRPr="009F5581" w:rsidRDefault="009F5581" w:rsidP="009F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F5581" w:rsidRPr="009F5581" w:rsidTr="009861A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Правописание суффиксов причастий настоящего времени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9F5581" w:rsidRPr="009F5581" w:rsidTr="009861A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Лексика и фразеология. Синонимы. Фразеологические обороты. Группы слов по происхождению и употреблению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 (далее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года)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9F5581" w:rsidRPr="009F5581" w:rsidTr="009861AB">
        <w:trPr>
          <w:trHeight w:val="73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Фразеологические обороты. Группы слов по происхождению и употреблению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5581" w:rsidRPr="009F5581" w:rsidRDefault="009F5581" w:rsidP="009F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F5581" w:rsidRPr="009F5581" w:rsidTr="009861A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Словосочетание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5581" w:rsidRPr="009F5581" w:rsidRDefault="009F5581" w:rsidP="009F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F5581" w:rsidRPr="009F5581" w:rsidTr="009861A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 по преобразованию словосочетаний. Тематический тест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5581" w:rsidRPr="009F5581" w:rsidRDefault="009F5581" w:rsidP="009F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F5581" w:rsidRPr="009F5581" w:rsidTr="009861A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Предложение. Грамматическая (предикативная) основа предложения. Подлежащее и сказуемое как главные члены предложения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5581" w:rsidRPr="009F5581" w:rsidRDefault="009F5581" w:rsidP="009F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F5581" w:rsidRPr="009F5581" w:rsidTr="009861A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Осложнённое простое предложение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5581" w:rsidRPr="009F5581" w:rsidRDefault="009F5581" w:rsidP="009F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F5581" w:rsidRPr="009F5581" w:rsidTr="009861A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Предложения с обособленными членами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5581" w:rsidRPr="009F5581" w:rsidRDefault="009F5581" w:rsidP="009F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F5581" w:rsidRPr="009F5581" w:rsidTr="009861A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Пунктуационный анализ.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5581" w:rsidRPr="009F5581" w:rsidRDefault="009F5581" w:rsidP="009F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F5581" w:rsidRPr="009F5581" w:rsidTr="009861A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Пунктуационный анализ. Условный диалог ( подготовка к устной части)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10; устная часть ОГЭ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F5581" w:rsidRPr="009F5581" w:rsidTr="009861A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Синтаксический анализ сложного предложения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 (далее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года)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9F5581" w:rsidRPr="009F5581" w:rsidTr="009861A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Пунктуационный анализ. Знаки препинания в ССП и СПП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5581" w:rsidRPr="009F5581" w:rsidRDefault="009F5581" w:rsidP="009F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F5581" w:rsidRPr="009F5581" w:rsidTr="009861A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Знаки препинания в ССП и СПП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5581" w:rsidRPr="009F5581" w:rsidRDefault="009F5581" w:rsidP="009F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F5581" w:rsidRPr="009F5581" w:rsidTr="009861A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Синтаксический анализ сложного предложения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5581" w:rsidRPr="009F5581" w:rsidRDefault="009F5581" w:rsidP="009F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F5581" w:rsidRPr="009F5581" w:rsidTr="009861A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Сложные предложения с разными видами связи между частями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5581" w:rsidRPr="009F5581" w:rsidRDefault="009F5581" w:rsidP="009F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F5581" w:rsidRPr="009F5581" w:rsidTr="009861A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Сложные предложения с разными видами связи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9F5581" w:rsidRPr="009F5581" w:rsidTr="009861AB">
        <w:tc>
          <w:tcPr>
            <w:tcW w:w="14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Часть 3 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(Задание с развёрнутым ответом)</w:t>
            </w:r>
          </w:p>
        </w:tc>
      </w:tr>
      <w:tr w:rsidR="009F5581" w:rsidRPr="009F5581" w:rsidTr="009861A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Сочинение-рассуждение на морально-этическую тему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15.2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сентябрь, далее- в течение года</w:t>
            </w:r>
          </w:p>
        </w:tc>
      </w:tr>
      <w:tr w:rsidR="009F5581" w:rsidRPr="009F5581" w:rsidTr="009861A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Сочинение-рассуждение на морально-этическую тему. Аргументы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15.2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5581" w:rsidRPr="009F5581" w:rsidRDefault="009F5581" w:rsidP="009F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F5581" w:rsidRPr="009F5581" w:rsidTr="009861AB">
        <w:trPr>
          <w:trHeight w:val="58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Сочинение-рассуждение на лингвистическую тему.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февраль, далее- в течение года</w:t>
            </w:r>
          </w:p>
        </w:tc>
      </w:tr>
      <w:tr w:rsidR="009F5581" w:rsidRPr="009F5581" w:rsidTr="009861AB">
        <w:trPr>
          <w:trHeight w:val="33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Сочинение-рассуждение на лингвистическую тему. Работа с цитатами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9F5581" w:rsidRPr="009F5581" w:rsidTr="009861AB">
        <w:trPr>
          <w:trHeight w:val="375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Сочинение-рассуждение по сформулированному определению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15.3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сентябрь, далее- в течение года</w:t>
            </w:r>
          </w:p>
        </w:tc>
      </w:tr>
      <w:tr w:rsidR="009F5581" w:rsidRPr="009F5581" w:rsidTr="009861A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с тестовыми заданиями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9F5581" w:rsidRPr="009F5581" w:rsidTr="009861A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Проведение консультативных занятий для обучающихся по подготовке к ОГЭ.  Работа   со   слабоуспевающими   </w:t>
            </w:r>
            <w:proofErr w:type="gramStart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обучающимися,   </w:t>
            </w:r>
            <w:proofErr w:type="gramEnd"/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направленная   на отработку   правильной   устной   речи,   умение   составлять   текст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необходимого содержания в условиях режима ОГЭ.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2-14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устная часть ОГЭ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 ( по расписанию)</w:t>
            </w:r>
          </w:p>
        </w:tc>
      </w:tr>
      <w:tr w:rsidR="009F5581" w:rsidRPr="009F5581" w:rsidTr="009861AB">
        <w:trPr>
          <w:trHeight w:val="60"/>
        </w:trPr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Диагностические работы в форме ОГЭ ( мониторинг) Составление текстов на заданные темы (театр, музыка, увлечения и т.п.)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 выделением опорных слов, составление плана.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2-14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устная часть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графику РЦРО</w:t>
            </w:r>
            <w:bookmarkStart w:id="0" w:name="_GoBack"/>
            <w:bookmarkEnd w:id="0"/>
          </w:p>
        </w:tc>
      </w:tr>
      <w:tr w:rsidR="009F5581" w:rsidRPr="009F5581" w:rsidTr="009861AB"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Участие в пробном экзамене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</w:tbl>
    <w:p w:rsidR="002569F0" w:rsidRDefault="002569F0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F5581" w:rsidRPr="009F5581" w:rsidRDefault="009F5581" w:rsidP="009F558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Список учащихся, сдающих ОГЭ по русскому языку и расписание консультаций:</w:t>
      </w:r>
    </w:p>
    <w:tbl>
      <w:tblPr>
        <w:tblW w:w="1487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"/>
        <w:gridCol w:w="2046"/>
        <w:gridCol w:w="687"/>
        <w:gridCol w:w="909"/>
        <w:gridCol w:w="837"/>
        <w:gridCol w:w="3115"/>
        <w:gridCol w:w="3119"/>
        <w:gridCol w:w="3685"/>
      </w:tblGrid>
      <w:tr w:rsidR="00EF6AA6" w:rsidRPr="009F5581" w:rsidTr="009861AB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ФИО учащихся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Общая консультация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Индивидуальные консультации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Место проведения</w:t>
            </w:r>
          </w:p>
        </w:tc>
      </w:tr>
      <w:tr w:rsidR="009861AB" w:rsidRPr="009F5581" w:rsidTr="009861AB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AA6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  <w:p w:rsidR="009F5581" w:rsidRPr="00EF6AA6" w:rsidRDefault="00EF6AA6" w:rsidP="00EF6AA6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05330B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Магомедов Али</w:t>
            </w:r>
          </w:p>
          <w:p w:rsidR="009F5581" w:rsidRPr="009F5581" w:rsidRDefault="00EF6AA6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Магомедов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Гаджимурад</w:t>
            </w:r>
            <w:proofErr w:type="spellEnd"/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EF6AA6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пятниц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четверг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EF6AA6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13.00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581" w:rsidRPr="009F5581" w:rsidRDefault="00EF6AA6" w:rsidP="009F558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МК</w:t>
            </w:r>
            <w:r w:rsidR="009F5581"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ОУ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«СОШ с.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Кафыр-кумух</w:t>
            </w:r>
            <w:proofErr w:type="spellEnd"/>
            <w:r w:rsidR="009F5581"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</w:tr>
      <w:tr w:rsidR="009861AB" w:rsidRPr="009F5581" w:rsidTr="009861AB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AA6" w:rsidRDefault="00EF6AA6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  <w:p w:rsidR="009F5581" w:rsidRPr="00EF6AA6" w:rsidRDefault="00EF6AA6" w:rsidP="00EF6AA6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AA6" w:rsidRDefault="00EF6AA6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Табуров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Тагир</w:t>
            </w:r>
            <w:proofErr w:type="spellEnd"/>
          </w:p>
          <w:p w:rsidR="009F5581" w:rsidRPr="00EF6AA6" w:rsidRDefault="00EF6AA6" w:rsidP="00EF6AA6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Уллубиев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Мамаш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5581" w:rsidRPr="009F5581" w:rsidRDefault="009F5581" w:rsidP="009F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5581" w:rsidRPr="009F5581" w:rsidRDefault="009F5581" w:rsidP="009F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5581" w:rsidRPr="009F5581" w:rsidRDefault="009F5581" w:rsidP="009F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1AB" w:rsidRPr="009F5581" w:rsidTr="009861AB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6AA6" w:rsidRDefault="00EF6AA6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  <w:p w:rsidR="009F5581" w:rsidRPr="00EF6AA6" w:rsidRDefault="00EF6AA6" w:rsidP="00EF6AA6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05330B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Джанбулатов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Джанбулат</w:t>
            </w:r>
            <w:proofErr w:type="spellEnd"/>
            <w:r w:rsidR="00EF6A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EF6A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Темирболатов</w:t>
            </w:r>
            <w:proofErr w:type="spellEnd"/>
            <w:r w:rsidR="00EF6A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EF6AA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Уллубий</w:t>
            </w:r>
            <w:proofErr w:type="spellEnd"/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5581" w:rsidRPr="009F5581" w:rsidRDefault="009F5581" w:rsidP="009F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5581" w:rsidRPr="009F5581" w:rsidRDefault="009F5581" w:rsidP="009F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EF6AA6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  <w:r w:rsidR="009F5581"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.30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5581" w:rsidRPr="009F5581" w:rsidRDefault="009F5581" w:rsidP="009F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1AB" w:rsidRPr="009F5581" w:rsidTr="009861AB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1AB" w:rsidRDefault="00EF6AA6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  <w:p w:rsidR="009F5581" w:rsidRPr="009861AB" w:rsidRDefault="009861AB" w:rsidP="009861AB">
            <w:pPr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EF6AA6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Мустафаева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Сабина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Хункерханова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Диана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5581" w:rsidRPr="009F5581" w:rsidRDefault="009F5581" w:rsidP="009F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F5581" w:rsidRPr="009F5581" w:rsidRDefault="009F5581" w:rsidP="009F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необходимости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581" w:rsidRPr="009F5581" w:rsidRDefault="009F5581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5581" w:rsidRPr="009F5581" w:rsidRDefault="009F5581" w:rsidP="009F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1AB" w:rsidRPr="009F5581" w:rsidTr="00C757CB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1AB" w:rsidRPr="009F5581" w:rsidRDefault="009861AB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1AB" w:rsidRPr="009F5581" w:rsidRDefault="009861AB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Зайниева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Умият</w:t>
            </w:r>
            <w:proofErr w:type="spellEnd"/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861AB" w:rsidRPr="009F5581" w:rsidRDefault="009861AB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61AB" w:rsidRPr="009F5581" w:rsidRDefault="009861AB" w:rsidP="009F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861AB" w:rsidRPr="009F5581" w:rsidRDefault="009861AB" w:rsidP="009F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1AB" w:rsidRPr="009F5581" w:rsidRDefault="009861AB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пятница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1AB" w:rsidRPr="009F5581" w:rsidRDefault="009861AB" w:rsidP="009F558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  <w:r w:rsidRPr="009F55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.30</w:t>
            </w:r>
          </w:p>
        </w:tc>
        <w:tc>
          <w:tcPr>
            <w:tcW w:w="36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61AB" w:rsidRPr="009F5581" w:rsidRDefault="009861AB" w:rsidP="009F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F5581" w:rsidRPr="002569F0" w:rsidRDefault="009F5581" w:rsidP="002569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F558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Литература:</w:t>
      </w:r>
      <w:r w:rsidR="002569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1</w:t>
      </w:r>
      <w:proofErr w:type="gramEnd"/>
      <w:r w:rsidR="002569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Архарова Д.И. Готовимся к ОГЭ по русскому языку</w:t>
      </w:r>
      <w:r w:rsidR="002569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F5581" w:rsidRPr="002569F0" w:rsidRDefault="009F5581" w:rsidP="002569F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Русский язык.9 класс. Государственная итоговая аттестация (в новой форме). Типовые тестовые задания/ </w:t>
      </w:r>
      <w:proofErr w:type="spell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Ю.Н.</w:t>
      </w:r>
      <w:r w:rsidR="002569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Гостева</w:t>
      </w:r>
      <w:proofErr w:type="spellEnd"/>
      <w:r w:rsidR="002569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="002569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И.П.Васильевых</w:t>
      </w:r>
      <w:proofErr w:type="spellEnd"/>
      <w:r w:rsidR="002569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</w:p>
    <w:p w:rsidR="009F5581" w:rsidRPr="009F5581" w:rsidRDefault="009F5581" w:rsidP="009F558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Сенина Н.А., </w:t>
      </w:r>
      <w:proofErr w:type="spell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Нарушевич</w:t>
      </w:r>
      <w:proofErr w:type="spell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А.Г., Русский язык. Сочинение на ОГЭ. Курс интенсивной подготовки: учебно-методическое пособие. – Ростов-на-Дону: Легион, 2016.</w:t>
      </w:r>
    </w:p>
    <w:p w:rsidR="009F5581" w:rsidRPr="009F5581" w:rsidRDefault="009861AB" w:rsidP="009F558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Степанова Л.С. ОГЭ-2019</w:t>
      </w:r>
      <w:r w:rsidR="009F5581"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Русский язык. 30 трени</w:t>
      </w:r>
      <w:r w:rsidR="002569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ровочных </w:t>
      </w:r>
      <w:proofErr w:type="gramStart"/>
      <w:r w:rsidR="002569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вариантов .</w:t>
      </w:r>
      <w:proofErr w:type="gramEnd"/>
    </w:p>
    <w:p w:rsidR="009F5581" w:rsidRPr="009F5581" w:rsidRDefault="009F5581" w:rsidP="009F558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Фишман Ю.П. Большой комплект для подготовки к устному экзамену по русскому языку</w:t>
      </w:r>
    </w:p>
    <w:p w:rsidR="009F5581" w:rsidRPr="009F5581" w:rsidRDefault="009F5581" w:rsidP="009F558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Цыбулько</w:t>
      </w:r>
      <w:proofErr w:type="spell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И.П.Типовые</w:t>
      </w:r>
      <w:proofErr w:type="spell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экзаменационные варианты </w:t>
      </w:r>
      <w:proofErr w:type="gramStart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( 36</w:t>
      </w:r>
      <w:proofErr w:type="gramEnd"/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вариантов).- М. </w:t>
      </w:r>
      <w:r w:rsidR="009861A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Национальное образование, 2019</w:t>
      </w:r>
    </w:p>
    <w:p w:rsidR="009F5581" w:rsidRPr="009F5581" w:rsidRDefault="009F5581" w:rsidP="009F5581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55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Материалы сайта ФИПИ www.fipi.ru.</w:t>
      </w:r>
    </w:p>
    <w:sectPr w:rsidR="009F5581" w:rsidRPr="009F5581" w:rsidSect="007568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552C8"/>
    <w:multiLevelType w:val="multilevel"/>
    <w:tmpl w:val="30BAB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44974"/>
    <w:multiLevelType w:val="multilevel"/>
    <w:tmpl w:val="6492A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753AD"/>
    <w:multiLevelType w:val="multilevel"/>
    <w:tmpl w:val="B68E1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F32125"/>
    <w:multiLevelType w:val="multilevel"/>
    <w:tmpl w:val="80B0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970A5D"/>
    <w:multiLevelType w:val="multilevel"/>
    <w:tmpl w:val="81B0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24234"/>
    <w:multiLevelType w:val="multilevel"/>
    <w:tmpl w:val="213A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11249E"/>
    <w:multiLevelType w:val="multilevel"/>
    <w:tmpl w:val="D9BED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FA68A4"/>
    <w:multiLevelType w:val="multilevel"/>
    <w:tmpl w:val="7302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711076"/>
    <w:multiLevelType w:val="multilevel"/>
    <w:tmpl w:val="5800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B7530"/>
    <w:multiLevelType w:val="multilevel"/>
    <w:tmpl w:val="FB800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D6025C"/>
    <w:multiLevelType w:val="multilevel"/>
    <w:tmpl w:val="686C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BE11BB"/>
    <w:multiLevelType w:val="multilevel"/>
    <w:tmpl w:val="ECB2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703F10"/>
    <w:multiLevelType w:val="multilevel"/>
    <w:tmpl w:val="045E0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7A055A"/>
    <w:multiLevelType w:val="multilevel"/>
    <w:tmpl w:val="F2DA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917A31"/>
    <w:multiLevelType w:val="multilevel"/>
    <w:tmpl w:val="EFA88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D46F7B"/>
    <w:multiLevelType w:val="multilevel"/>
    <w:tmpl w:val="0048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3"/>
  </w:num>
  <w:num w:numId="5">
    <w:abstractNumId w:val="14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  <w:num w:numId="13">
    <w:abstractNumId w:val="15"/>
  </w:num>
  <w:num w:numId="14">
    <w:abstractNumId w:val="6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81"/>
    <w:rsid w:val="0005330B"/>
    <w:rsid w:val="00211F3B"/>
    <w:rsid w:val="002569F0"/>
    <w:rsid w:val="00530DC8"/>
    <w:rsid w:val="00756852"/>
    <w:rsid w:val="008F28B1"/>
    <w:rsid w:val="009861AB"/>
    <w:rsid w:val="009F5581"/>
    <w:rsid w:val="00B33613"/>
    <w:rsid w:val="00E4550B"/>
    <w:rsid w:val="00E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9AA1"/>
  <w15:chartTrackingRefBased/>
  <w15:docId w15:val="{65435BA6-E728-47CB-B4EC-29D5E101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5581"/>
  </w:style>
  <w:style w:type="paragraph" w:customStyle="1" w:styleId="msonormal0">
    <w:name w:val="msonormal"/>
    <w:basedOn w:val="a"/>
    <w:rsid w:val="009F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55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45</Pages>
  <Words>10519</Words>
  <Characters>59959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2018-09-15T06:11:00Z</cp:lastPrinted>
  <dcterms:created xsi:type="dcterms:W3CDTF">2018-09-15T04:39:00Z</dcterms:created>
  <dcterms:modified xsi:type="dcterms:W3CDTF">2018-09-15T06:14:00Z</dcterms:modified>
</cp:coreProperties>
</file>